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AF2" w:rsidRPr="008F778A" w:rsidRDefault="008F778A" w:rsidP="008F778A">
      <w:pPr>
        <w:spacing w:after="140" w:line="264" w:lineRule="auto"/>
        <w:ind w:left="-567" w:right="-567"/>
        <w:jc w:val="both"/>
        <w:rPr>
          <w:rFonts w:hint="cs"/>
          <w:rtl/>
        </w:rPr>
      </w:pPr>
      <w:r w:rsidRPr="008F778A">
        <w:rPr>
          <w:rFonts w:hint="cs"/>
          <w:rtl/>
        </w:rPr>
        <w:t>בס"ד</w:t>
      </w:r>
    </w:p>
    <w:p w:rsidR="008F778A" w:rsidRPr="008F778A" w:rsidRDefault="008F778A" w:rsidP="008F778A">
      <w:pPr>
        <w:spacing w:after="140" w:line="264" w:lineRule="auto"/>
        <w:ind w:left="-567" w:right="-567"/>
        <w:jc w:val="center"/>
        <w:rPr>
          <w:rFonts w:hint="cs"/>
          <w:b/>
          <w:bCs/>
          <w:sz w:val="28"/>
          <w:szCs w:val="28"/>
          <w:rtl/>
        </w:rPr>
      </w:pPr>
      <w:r w:rsidRPr="008F778A">
        <w:rPr>
          <w:rFonts w:hint="cs"/>
          <w:b/>
          <w:bCs/>
          <w:sz w:val="28"/>
          <w:szCs w:val="28"/>
          <w:rtl/>
        </w:rPr>
        <w:t xml:space="preserve">פרשת חיי שרה תשע"ז </w:t>
      </w:r>
      <w:r w:rsidRPr="008F778A">
        <w:rPr>
          <w:b/>
          <w:bCs/>
          <w:sz w:val="28"/>
          <w:szCs w:val="28"/>
          <w:rtl/>
        </w:rPr>
        <w:t>–</w:t>
      </w:r>
      <w:r w:rsidRPr="008F778A">
        <w:rPr>
          <w:rFonts w:hint="cs"/>
          <w:b/>
          <w:bCs/>
          <w:sz w:val="28"/>
          <w:szCs w:val="28"/>
          <w:rtl/>
        </w:rPr>
        <w:t xml:space="preserve"> באשערט: האם בן הזוג נועד לך מהשמים?</w:t>
      </w:r>
    </w:p>
    <w:p w:rsidR="008F778A" w:rsidRPr="008F778A" w:rsidRDefault="008F778A" w:rsidP="008F778A">
      <w:pPr>
        <w:spacing w:after="140" w:line="264" w:lineRule="auto"/>
        <w:ind w:left="-567" w:right="-567"/>
        <w:jc w:val="both"/>
        <w:rPr>
          <w:rFonts w:asciiTheme="minorBidi" w:hAnsiTheme="minorBidi"/>
          <w:rtl/>
        </w:rPr>
      </w:pPr>
      <w:r w:rsidRPr="008F778A">
        <w:rPr>
          <w:rFonts w:asciiTheme="minorBidi" w:hAnsiTheme="minorBidi"/>
          <w:rtl/>
        </w:rPr>
        <w:t xml:space="preserve">1. </w:t>
      </w:r>
      <w:r w:rsidRPr="008F778A">
        <w:rPr>
          <w:rFonts w:asciiTheme="minorBidi" w:hAnsiTheme="minorBidi"/>
          <w:b/>
          <w:bCs/>
          <w:rtl/>
        </w:rPr>
        <w:t>סוטה ב</w:t>
      </w:r>
      <w:r w:rsidRPr="008F778A">
        <w:rPr>
          <w:rFonts w:asciiTheme="minorBidi" w:hAnsiTheme="minorBidi"/>
          <w:rtl/>
        </w:rPr>
        <w:t xml:space="preserve">: </w:t>
      </w:r>
      <w:r>
        <w:rPr>
          <w:rFonts w:asciiTheme="minorBidi" w:hAnsiTheme="minorBidi" w:hint="cs"/>
          <w:rtl/>
        </w:rPr>
        <w:t xml:space="preserve">מ' </w:t>
      </w:r>
      <w:r w:rsidRPr="008F778A">
        <w:rPr>
          <w:rFonts w:asciiTheme="minorBidi" w:hAnsiTheme="minorBidi"/>
          <w:rtl/>
        </w:rPr>
        <w:t xml:space="preserve">יום קודם יצירת הוולד, בת קול אומרת: בת פלוני לפלוני, בית פלוני לפלוני, שדה פלונית לפלוני. </w:t>
      </w:r>
    </w:p>
    <w:p w:rsidR="008F778A" w:rsidRPr="008F778A" w:rsidRDefault="008F778A" w:rsidP="008F778A">
      <w:pPr>
        <w:spacing w:after="140" w:line="264" w:lineRule="auto"/>
        <w:ind w:left="-567" w:right="-567"/>
        <w:jc w:val="both"/>
        <w:rPr>
          <w:rFonts w:asciiTheme="minorBidi" w:hAnsiTheme="minorBidi"/>
          <w:rtl/>
        </w:rPr>
      </w:pPr>
      <w:r w:rsidRPr="008F778A">
        <w:rPr>
          <w:rFonts w:asciiTheme="minorBidi" w:hAnsiTheme="minorBidi"/>
          <w:b/>
          <w:bCs/>
          <w:rtl/>
        </w:rPr>
        <w:t xml:space="preserve">מועד קטן יח,ב: </w:t>
      </w:r>
      <w:r w:rsidRPr="008F778A">
        <w:rPr>
          <w:rFonts w:asciiTheme="minorBidi" w:hAnsiTheme="minorBidi"/>
          <w:rtl/>
        </w:rPr>
        <w:t>מן התורה, מן הנביאים ומן הכתובים מה' אישה לאיש. מן התורה, דכתיב</w:t>
      </w:r>
      <w:r w:rsidRPr="008F778A">
        <w:rPr>
          <w:rFonts w:asciiTheme="minorBidi" w:hAnsiTheme="minorBidi" w:hint="cs"/>
          <w:rtl/>
        </w:rPr>
        <w:t xml:space="preserve"> בפרשתנו</w:t>
      </w:r>
      <w:r w:rsidRPr="008F778A">
        <w:rPr>
          <w:rFonts w:asciiTheme="minorBidi" w:hAnsiTheme="minorBidi"/>
          <w:rtl/>
        </w:rPr>
        <w:t>: ויען לבן ובתואל ויאמרו: מה' יצא הדבר. מן הנביאים דכתיב [גבי שמשון והפלשתית]: ואביו ואמו לא ידעו כי מה' היא. מן הכתובים דכתיב: בית והון נחלת אבות ומה' אישה משכלת.</w:t>
      </w:r>
    </w:p>
    <w:p w:rsidR="008F778A" w:rsidRPr="008F778A" w:rsidRDefault="008F778A" w:rsidP="008F778A">
      <w:pPr>
        <w:pStyle w:val="a7"/>
        <w:spacing w:before="0" w:after="140" w:line="264" w:lineRule="auto"/>
        <w:ind w:left="-567" w:right="-567"/>
        <w:rPr>
          <w:rFonts w:asciiTheme="minorBidi" w:hAnsiTheme="minorBidi"/>
          <w:sz w:val="22"/>
          <w:szCs w:val="22"/>
          <w:rtl/>
        </w:rPr>
      </w:pPr>
      <w:r w:rsidRPr="008F778A">
        <w:rPr>
          <w:rFonts w:asciiTheme="minorBidi" w:hAnsiTheme="minorBidi"/>
          <w:b/>
          <w:bCs/>
          <w:sz w:val="22"/>
          <w:szCs w:val="22"/>
          <w:rtl/>
        </w:rPr>
        <w:t>ר' צדוק מלובלין דברי חמודות ג</w:t>
      </w:r>
      <w:r w:rsidRPr="008F778A">
        <w:rPr>
          <w:rFonts w:asciiTheme="minorBidi" w:hAnsiTheme="minorBidi"/>
          <w:sz w:val="22"/>
          <w:szCs w:val="22"/>
          <w:rtl/>
        </w:rPr>
        <w:t>: כל הקניינים של אדם שייכים לו</w:t>
      </w:r>
      <w:r w:rsidRPr="008F778A">
        <w:rPr>
          <w:rFonts w:asciiTheme="minorBidi" w:hAnsiTheme="minorBidi"/>
          <w:b/>
          <w:bCs/>
          <w:sz w:val="22"/>
          <w:szCs w:val="22"/>
          <w:rtl/>
        </w:rPr>
        <w:t xml:space="preserve"> בתולדה ובשורשו</w:t>
      </w:r>
      <w:r w:rsidRPr="008F778A">
        <w:rPr>
          <w:rFonts w:asciiTheme="minorBidi" w:hAnsiTheme="minorBidi"/>
          <w:sz w:val="22"/>
          <w:szCs w:val="22"/>
          <w:rtl/>
        </w:rPr>
        <w:t xml:space="preserve">, כמו שאמרו </w:t>
      </w:r>
      <w:r>
        <w:rPr>
          <w:rFonts w:asciiTheme="minorBidi" w:hAnsiTheme="minorBidi" w:hint="cs"/>
          <w:sz w:val="22"/>
          <w:szCs w:val="22"/>
          <w:rtl/>
        </w:rPr>
        <w:t>ב</w:t>
      </w:r>
      <w:r w:rsidRPr="008F778A">
        <w:rPr>
          <w:rFonts w:asciiTheme="minorBidi" w:hAnsiTheme="minorBidi"/>
          <w:sz w:val="22"/>
          <w:szCs w:val="22"/>
          <w:rtl/>
        </w:rPr>
        <w:t>סוטה</w:t>
      </w:r>
      <w:r w:rsidRPr="008F778A">
        <w:rPr>
          <w:rFonts w:asciiTheme="minorBidi" w:hAnsiTheme="minorBidi" w:hint="cs"/>
          <w:sz w:val="22"/>
          <w:szCs w:val="22"/>
          <w:rtl/>
        </w:rPr>
        <w:t xml:space="preserve">: </w:t>
      </w:r>
      <w:r w:rsidRPr="008F778A">
        <w:rPr>
          <w:rFonts w:asciiTheme="minorBidi" w:hAnsiTheme="minorBidi"/>
          <w:sz w:val="22"/>
          <w:szCs w:val="22"/>
          <w:rtl/>
        </w:rPr>
        <w:t xml:space="preserve">מכריזין קודם יצירה בת פלוני לפלוני </w:t>
      </w:r>
      <w:r w:rsidRPr="008F778A">
        <w:rPr>
          <w:rFonts w:asciiTheme="minorBidi" w:hAnsiTheme="minorBidi" w:hint="cs"/>
          <w:sz w:val="22"/>
          <w:szCs w:val="22"/>
          <w:rtl/>
        </w:rPr>
        <w:t>ו</w:t>
      </w:r>
      <w:r w:rsidRPr="008F778A">
        <w:rPr>
          <w:rFonts w:asciiTheme="minorBidi" w:hAnsiTheme="minorBidi"/>
          <w:sz w:val="22"/>
          <w:szCs w:val="22"/>
          <w:rtl/>
        </w:rPr>
        <w:t>שדה פלונית לפלוני</w:t>
      </w:r>
      <w:r w:rsidRPr="008F778A">
        <w:rPr>
          <w:rFonts w:asciiTheme="minorBidi" w:hAnsiTheme="minorBidi" w:hint="cs"/>
          <w:sz w:val="22"/>
          <w:szCs w:val="22"/>
          <w:rtl/>
        </w:rPr>
        <w:t xml:space="preserve"> ... </w:t>
      </w:r>
      <w:r w:rsidRPr="008F778A">
        <w:rPr>
          <w:rFonts w:asciiTheme="minorBidi" w:hAnsiTheme="minorBidi"/>
          <w:sz w:val="22"/>
          <w:szCs w:val="22"/>
          <w:rtl/>
        </w:rPr>
        <w:t>ועל כך אמרו 'שלושה חינות הן: חן אשה על בעלה ו</w:t>
      </w:r>
      <w:r w:rsidRPr="008F778A">
        <w:rPr>
          <w:rFonts w:asciiTheme="minorBidi" w:hAnsiTheme="minorBidi" w:hint="cs"/>
          <w:sz w:val="22"/>
          <w:szCs w:val="22"/>
          <w:rtl/>
        </w:rPr>
        <w:t xml:space="preserve">חן </w:t>
      </w:r>
      <w:r w:rsidRPr="008F778A">
        <w:rPr>
          <w:rFonts w:asciiTheme="minorBidi" w:hAnsiTheme="minorBidi"/>
          <w:sz w:val="22"/>
          <w:szCs w:val="22"/>
          <w:rtl/>
        </w:rPr>
        <w:t>מקח על מ</w:t>
      </w:r>
      <w:r w:rsidRPr="008F778A">
        <w:rPr>
          <w:rFonts w:asciiTheme="minorBidi" w:hAnsiTheme="minorBidi" w:hint="cs"/>
          <w:sz w:val="22"/>
          <w:szCs w:val="22"/>
          <w:rtl/>
        </w:rPr>
        <w:t>י</w:t>
      </w:r>
      <w:r w:rsidRPr="008F778A">
        <w:rPr>
          <w:rFonts w:asciiTheme="minorBidi" w:hAnsiTheme="minorBidi"/>
          <w:sz w:val="22"/>
          <w:szCs w:val="22"/>
          <w:rtl/>
        </w:rPr>
        <w:t>קחו'</w:t>
      </w:r>
      <w:r w:rsidRPr="008F778A">
        <w:rPr>
          <w:rFonts w:asciiTheme="minorBidi" w:hAnsiTheme="minorBidi" w:hint="cs"/>
          <w:sz w:val="22"/>
          <w:szCs w:val="22"/>
          <w:rtl/>
        </w:rPr>
        <w:t xml:space="preserve"> ... ועל </w:t>
      </w:r>
      <w:r w:rsidRPr="008F778A">
        <w:rPr>
          <w:rFonts w:asciiTheme="minorBidi" w:hAnsiTheme="minorBidi"/>
          <w:sz w:val="22"/>
          <w:szCs w:val="22"/>
          <w:rtl/>
        </w:rPr>
        <w:t xml:space="preserve">כן אין טעם </w:t>
      </w:r>
      <w:r w:rsidRPr="008F778A">
        <w:rPr>
          <w:rFonts w:asciiTheme="minorBidi" w:hAnsiTheme="minorBidi"/>
          <w:b/>
          <w:bCs/>
          <w:sz w:val="22"/>
          <w:szCs w:val="22"/>
          <w:rtl/>
        </w:rPr>
        <w:t>בחשק ורצון</w:t>
      </w:r>
      <w:r w:rsidRPr="008F778A">
        <w:rPr>
          <w:rFonts w:asciiTheme="minorBidi" w:hAnsiTheme="minorBidi"/>
          <w:sz w:val="22"/>
          <w:szCs w:val="22"/>
          <w:rtl/>
        </w:rPr>
        <w:t xml:space="preserve">, כי אדם חושק </w:t>
      </w:r>
      <w:r w:rsidRPr="008F778A">
        <w:rPr>
          <w:rFonts w:asciiTheme="minorBidi" w:hAnsiTheme="minorBidi"/>
          <w:b/>
          <w:bCs/>
          <w:sz w:val="22"/>
          <w:szCs w:val="22"/>
          <w:rtl/>
        </w:rPr>
        <w:t>השייך לו</w:t>
      </w:r>
      <w:r w:rsidRPr="008F778A">
        <w:rPr>
          <w:rFonts w:asciiTheme="minorBidi" w:hAnsiTheme="minorBidi"/>
          <w:sz w:val="22"/>
          <w:szCs w:val="22"/>
          <w:rtl/>
        </w:rPr>
        <w:t xml:space="preserve"> ויש חן בעיניו יותר מדבר אחר המשובח ממנו.</w:t>
      </w:r>
    </w:p>
    <w:p w:rsidR="008F778A" w:rsidRPr="008F778A" w:rsidRDefault="008F778A" w:rsidP="008F778A">
      <w:pPr>
        <w:spacing w:after="140" w:line="264" w:lineRule="auto"/>
        <w:ind w:left="-567" w:right="-567"/>
        <w:jc w:val="both"/>
        <w:rPr>
          <w:rFonts w:asciiTheme="minorBidi" w:hAnsiTheme="minorBidi"/>
          <w:b/>
          <w:bCs/>
          <w:rtl/>
        </w:rPr>
      </w:pPr>
      <w:r w:rsidRPr="008F778A">
        <w:rPr>
          <w:rFonts w:asciiTheme="minorBidi" w:hAnsiTheme="minorBidi"/>
          <w:b/>
          <w:bCs/>
          <w:rtl/>
        </w:rPr>
        <w:t>מועד קטן שם</w:t>
      </w:r>
      <w:r w:rsidRPr="008F778A">
        <w:rPr>
          <w:rFonts w:asciiTheme="minorBidi" w:hAnsiTheme="minorBidi"/>
          <w:rtl/>
        </w:rPr>
        <w:t xml:space="preserve">: מותר לארס אישה בחול המועד [אף שאין מערבים שמחה בשמחה] </w:t>
      </w:r>
      <w:r w:rsidRPr="008F778A">
        <w:rPr>
          <w:rFonts w:asciiTheme="minorBidi" w:hAnsiTheme="minorBidi"/>
          <w:b/>
          <w:bCs/>
          <w:rtl/>
        </w:rPr>
        <w:t>שמא יקדמנו אחר.</w:t>
      </w:r>
    </w:p>
    <w:p w:rsidR="008F778A" w:rsidRPr="008F778A" w:rsidRDefault="008F778A" w:rsidP="007024CB">
      <w:pPr>
        <w:spacing w:after="140" w:line="264" w:lineRule="auto"/>
        <w:ind w:left="-567" w:right="-567"/>
        <w:jc w:val="both"/>
        <w:rPr>
          <w:rFonts w:asciiTheme="minorBidi" w:hAnsiTheme="minorBidi"/>
        </w:rPr>
      </w:pPr>
      <w:r w:rsidRPr="008F778A">
        <w:rPr>
          <w:rFonts w:asciiTheme="minorBidi" w:hAnsiTheme="minorBidi"/>
          <w:b/>
          <w:bCs/>
          <w:rtl/>
        </w:rPr>
        <w:t>אגרות קודש הרבי מלובאוויטש ב עמוד קצג</w:t>
      </w:r>
      <w:r w:rsidRPr="008F778A">
        <w:rPr>
          <w:rFonts w:asciiTheme="minorBidi" w:hAnsiTheme="minorBidi"/>
          <w:rtl/>
        </w:rPr>
        <w:t xml:space="preserve">: במענה על שאלתו </w:t>
      </w:r>
      <w:r w:rsidR="007024CB">
        <w:rPr>
          <w:rFonts w:asciiTheme="minorBidi" w:hAnsiTheme="minorBidi" w:hint="cs"/>
          <w:rtl/>
        </w:rPr>
        <w:t>ש</w:t>
      </w:r>
      <w:r>
        <w:rPr>
          <w:rFonts w:asciiTheme="minorBidi" w:hAnsiTheme="minorBidi" w:hint="cs"/>
          <w:rtl/>
        </w:rPr>
        <w:t xml:space="preserve">מצא </w:t>
      </w:r>
      <w:r w:rsidRPr="008F778A">
        <w:rPr>
          <w:rFonts w:asciiTheme="minorBidi" w:hAnsiTheme="minorBidi"/>
          <w:rtl/>
        </w:rPr>
        <w:t>מחלוקת בעניין הזיווגים</w:t>
      </w:r>
      <w:r w:rsidRPr="008F778A">
        <w:rPr>
          <w:rFonts w:asciiTheme="minorBidi" w:hAnsiTheme="minorBidi"/>
        </w:rPr>
        <w:t>:</w:t>
      </w:r>
      <w:r w:rsidRPr="008F778A">
        <w:rPr>
          <w:rFonts w:asciiTheme="minorBidi" w:hAnsiTheme="minorBidi"/>
          <w:rtl/>
        </w:rPr>
        <w:t xml:space="preserve"> לפי דעת החוקרים יש בזה בחירה חופשית ולפי דעת המקובלים הוא </w:t>
      </w:r>
      <w:r w:rsidRPr="008F778A">
        <w:rPr>
          <w:rFonts w:asciiTheme="minorBidi" w:hAnsiTheme="minorBidi"/>
          <w:b/>
          <w:bCs/>
          <w:rtl/>
        </w:rPr>
        <w:t>בגזירה אלוקית</w:t>
      </w:r>
      <w:r w:rsidRPr="008F778A">
        <w:rPr>
          <w:rFonts w:asciiTheme="minorBidi" w:hAnsiTheme="minorBidi"/>
          <w:rtl/>
        </w:rPr>
        <w:t xml:space="preserve"> ... וכך משמע בכמה מקומות בכתבי חסידות, שעניין זה הוא </w:t>
      </w:r>
      <w:r w:rsidRPr="008F778A">
        <w:rPr>
          <w:rFonts w:asciiTheme="minorBidi" w:hAnsiTheme="minorBidi"/>
          <w:b/>
          <w:bCs/>
          <w:rtl/>
        </w:rPr>
        <w:t>בגזירה אלוקית</w:t>
      </w:r>
      <w:r w:rsidRPr="008F778A">
        <w:rPr>
          <w:rFonts w:asciiTheme="minorBidi" w:hAnsiTheme="minorBidi" w:hint="cs"/>
          <w:rtl/>
        </w:rPr>
        <w:t xml:space="preserve"> ...</w:t>
      </w:r>
      <w:r w:rsidRPr="008F778A">
        <w:rPr>
          <w:rFonts w:asciiTheme="minorBidi" w:hAnsiTheme="minorBidi"/>
          <w:rtl/>
        </w:rPr>
        <w:t xml:space="preserve"> ואם כן, </w:t>
      </w:r>
      <w:r w:rsidRPr="008F778A">
        <w:rPr>
          <w:rFonts w:asciiTheme="minorBidi" w:hAnsiTheme="minorBidi"/>
          <w:b/>
          <w:bCs/>
          <w:rtl/>
        </w:rPr>
        <w:t>מהי פעולת ההשתדלות בזה</w:t>
      </w:r>
      <w:r w:rsidRPr="008F778A">
        <w:rPr>
          <w:rFonts w:asciiTheme="minorBidi" w:hAnsiTheme="minorBidi"/>
          <w:rtl/>
        </w:rPr>
        <w:t xml:space="preserve"> [לאחר שהכול נקבע מלמעלה]? </w:t>
      </w:r>
    </w:p>
    <w:p w:rsidR="008F778A" w:rsidRPr="008F778A" w:rsidRDefault="008F778A" w:rsidP="008F778A">
      <w:pPr>
        <w:spacing w:after="140" w:line="264" w:lineRule="auto"/>
        <w:ind w:left="-567" w:right="-567"/>
        <w:jc w:val="both"/>
        <w:rPr>
          <w:rFonts w:hint="cs"/>
          <w:b/>
          <w:bCs/>
          <w:sz w:val="2"/>
          <w:szCs w:val="2"/>
          <w:rtl/>
        </w:rPr>
      </w:pPr>
    </w:p>
    <w:p w:rsidR="008F778A" w:rsidRPr="008F778A" w:rsidRDefault="008F778A" w:rsidP="008F778A">
      <w:pPr>
        <w:spacing w:after="140" w:line="264" w:lineRule="auto"/>
        <w:ind w:left="-567" w:right="-567"/>
        <w:jc w:val="both"/>
        <w:rPr>
          <w:rFonts w:asciiTheme="minorBidi" w:hAnsiTheme="minorBidi"/>
          <w:rtl/>
        </w:rPr>
      </w:pPr>
      <w:r w:rsidRPr="008F778A">
        <w:rPr>
          <w:rFonts w:asciiTheme="minorBidi" w:hAnsiTheme="minorBidi"/>
          <w:rtl/>
        </w:rPr>
        <w:t xml:space="preserve">2. </w:t>
      </w:r>
      <w:r w:rsidRPr="008F778A">
        <w:rPr>
          <w:rFonts w:asciiTheme="minorBidi" w:hAnsiTheme="minorBidi"/>
          <w:b/>
          <w:bCs/>
          <w:rtl/>
        </w:rPr>
        <w:t>בראשית כד</w:t>
      </w:r>
      <w:r w:rsidRPr="008F778A">
        <w:rPr>
          <w:rFonts w:asciiTheme="minorBidi" w:hAnsiTheme="minorBidi"/>
          <w:rtl/>
        </w:rPr>
        <w:t xml:space="preserve">: </w:t>
      </w:r>
      <w:r w:rsidRPr="008F778A">
        <w:rPr>
          <w:rFonts w:asciiTheme="minorBidi" w:hAnsiTheme="minorBidi"/>
          <w:color w:val="252525"/>
          <w:shd w:val="clear" w:color="auto" w:fill="FFFFFF"/>
          <w:rtl/>
        </w:rPr>
        <w:t>ויאמר אברהם אל עבדו זקן ביתו</w:t>
      </w:r>
      <w:r>
        <w:rPr>
          <w:rFonts w:asciiTheme="minorBidi" w:hAnsiTheme="minorBidi" w:hint="cs"/>
          <w:color w:val="252525"/>
          <w:shd w:val="clear" w:color="auto" w:fill="FFFFFF"/>
          <w:rtl/>
        </w:rPr>
        <w:t xml:space="preserve"> ... </w:t>
      </w:r>
      <w:r w:rsidRPr="008F778A">
        <w:rPr>
          <w:rFonts w:asciiTheme="minorBidi" w:hAnsiTheme="minorBidi"/>
          <w:color w:val="252525"/>
          <w:shd w:val="clear" w:color="auto" w:fill="FFFFFF"/>
          <w:rtl/>
        </w:rPr>
        <w:t xml:space="preserve">שים נא ידך תחת ירכי ואשביעך בה' </w:t>
      </w:r>
      <w:r>
        <w:rPr>
          <w:rFonts w:asciiTheme="minorBidi" w:hAnsiTheme="minorBidi" w:hint="cs"/>
          <w:color w:val="252525"/>
          <w:shd w:val="clear" w:color="auto" w:fill="FFFFFF"/>
          <w:rtl/>
        </w:rPr>
        <w:t xml:space="preserve">... </w:t>
      </w:r>
      <w:r w:rsidRPr="008F778A">
        <w:rPr>
          <w:rFonts w:asciiTheme="minorBidi" w:hAnsiTheme="minorBidi"/>
          <w:color w:val="252525"/>
          <w:shd w:val="clear" w:color="auto" w:fill="FFFFFF"/>
          <w:rtl/>
        </w:rPr>
        <w:t>אשר לא תיקח אישה לבני מבנות הכנעני אשר אנכי יושב בקרבו, כי אל ארצי ואל מולדתי תלך ולקחת אישה לבני ליצחק.</w:t>
      </w:r>
      <w:r w:rsidRPr="008F778A">
        <w:rPr>
          <w:rStyle w:val="apple-converted-space"/>
          <w:rFonts w:asciiTheme="minorBidi" w:hAnsiTheme="minorBidi"/>
          <w:color w:val="252525"/>
          <w:shd w:val="clear" w:color="auto" w:fill="FFFFFF"/>
        </w:rPr>
        <w:t> </w:t>
      </w:r>
    </w:p>
    <w:p w:rsidR="008F778A" w:rsidRPr="008F778A" w:rsidRDefault="008F778A" w:rsidP="008F778A">
      <w:pPr>
        <w:spacing w:after="140" w:line="264" w:lineRule="auto"/>
        <w:ind w:left="-567" w:right="-567"/>
        <w:jc w:val="both"/>
        <w:rPr>
          <w:rFonts w:asciiTheme="minorBidi" w:hAnsiTheme="minorBidi"/>
          <w:rtl/>
        </w:rPr>
      </w:pPr>
      <w:r w:rsidRPr="008F778A">
        <w:rPr>
          <w:rFonts w:asciiTheme="minorBidi" w:hAnsiTheme="minorBidi"/>
          <w:b/>
          <w:bCs/>
          <w:rtl/>
        </w:rPr>
        <w:t>אברבנאל</w:t>
      </w:r>
      <w:r w:rsidRPr="008F778A">
        <w:rPr>
          <w:rFonts w:asciiTheme="minorBidi" w:hAnsiTheme="minorBidi"/>
          <w:rtl/>
        </w:rPr>
        <w:t>: למה ציוה שלא ייקח אישה מבנות הכנעני? אם שהיו עובדי עבודה זרה, גם בעבר הנהר היו כן [</w:t>
      </w:r>
      <w:r w:rsidRPr="008F778A">
        <w:rPr>
          <w:rFonts w:asciiTheme="minorBidi" w:hAnsiTheme="minorBidi" w:hint="cs"/>
          <w:rtl/>
        </w:rPr>
        <w:t>כמובא ב</w:t>
      </w:r>
      <w:r w:rsidRPr="008F778A">
        <w:rPr>
          <w:rFonts w:asciiTheme="minorBidi" w:hAnsiTheme="minorBidi"/>
          <w:rtl/>
        </w:rPr>
        <w:t xml:space="preserve">יהושע כד: בעבר הנהר ישבו אבותיכם תרח אבי אברהם ואבי נחור ויעבדו אלוקים אחרים] </w:t>
      </w:r>
      <w:r w:rsidRPr="008F778A">
        <w:rPr>
          <w:rFonts w:asciiTheme="minorBidi" w:hAnsiTheme="minorBidi" w:hint="cs"/>
          <w:rtl/>
        </w:rPr>
        <w:t xml:space="preserve">- </w:t>
      </w:r>
      <w:r w:rsidRPr="008F778A">
        <w:rPr>
          <w:rFonts w:asciiTheme="minorBidi" w:hAnsiTheme="minorBidi"/>
          <w:rtl/>
        </w:rPr>
        <w:t xml:space="preserve">ומה הועיל בתקנתו? </w:t>
      </w:r>
    </w:p>
    <w:p w:rsidR="008F778A" w:rsidRPr="008F778A" w:rsidRDefault="008F778A" w:rsidP="008F778A">
      <w:pPr>
        <w:spacing w:after="140" w:line="264" w:lineRule="auto"/>
        <w:ind w:left="-567" w:right="-567"/>
        <w:jc w:val="both"/>
        <w:rPr>
          <w:rFonts w:asciiTheme="minorBidi" w:hAnsiTheme="minorBidi"/>
          <w:rtl/>
        </w:rPr>
      </w:pPr>
      <w:r w:rsidRPr="008F778A">
        <w:rPr>
          <w:rFonts w:asciiTheme="minorBidi" w:hAnsiTheme="minorBidi"/>
          <w:b/>
          <w:bCs/>
          <w:rtl/>
        </w:rPr>
        <w:t xml:space="preserve">כלי יקר כד,ג: </w:t>
      </w:r>
      <w:r w:rsidRPr="008F778A">
        <w:rPr>
          <w:rFonts w:asciiTheme="minorBidi" w:hAnsiTheme="minorBidi"/>
          <w:rtl/>
        </w:rPr>
        <w:t xml:space="preserve">טבע האבות </w:t>
      </w:r>
      <w:r>
        <w:rPr>
          <w:rFonts w:asciiTheme="minorBidi" w:hAnsiTheme="minorBidi" w:hint="cs"/>
          <w:rtl/>
        </w:rPr>
        <w:t>ש</w:t>
      </w:r>
      <w:r w:rsidRPr="008F778A">
        <w:rPr>
          <w:rFonts w:asciiTheme="minorBidi" w:hAnsiTheme="minorBidi"/>
          <w:rtl/>
        </w:rPr>
        <w:t>נמשך לבנים –</w:t>
      </w:r>
      <w:r>
        <w:rPr>
          <w:rFonts w:asciiTheme="minorBidi" w:hAnsiTheme="minorBidi" w:hint="cs"/>
          <w:rtl/>
        </w:rPr>
        <w:t xml:space="preserve"> </w:t>
      </w:r>
      <w:r w:rsidRPr="008F778A">
        <w:rPr>
          <w:rFonts w:asciiTheme="minorBidi" w:hAnsiTheme="minorBidi"/>
          <w:rtl/>
        </w:rPr>
        <w:t xml:space="preserve">זה דווקא באותן עבירות הבאות מפאת </w:t>
      </w:r>
      <w:r w:rsidRPr="008F778A">
        <w:rPr>
          <w:rFonts w:asciiTheme="minorBidi" w:hAnsiTheme="minorBidi"/>
          <w:b/>
          <w:bCs/>
          <w:rtl/>
        </w:rPr>
        <w:t>החומר</w:t>
      </w:r>
      <w:r w:rsidRPr="008F778A">
        <w:rPr>
          <w:rFonts w:asciiTheme="minorBidi" w:hAnsiTheme="minorBidi"/>
          <w:rtl/>
        </w:rPr>
        <w:t>, כ</w:t>
      </w:r>
      <w:r w:rsidRPr="008F778A">
        <w:rPr>
          <w:rFonts w:asciiTheme="minorBidi" w:hAnsiTheme="minorBidi" w:hint="cs"/>
          <w:rtl/>
        </w:rPr>
        <w:t xml:space="preserve">מו </w:t>
      </w:r>
      <w:r w:rsidRPr="008F778A">
        <w:rPr>
          <w:rFonts w:asciiTheme="minorBidi" w:hAnsiTheme="minorBidi"/>
          <w:rtl/>
        </w:rPr>
        <w:t>אכילה, וזימה, וכילות, וקנאה וכל המידות הרעות הנתלים בחומר</w:t>
      </w:r>
      <w:r>
        <w:rPr>
          <w:rFonts w:asciiTheme="minorBidi" w:hAnsiTheme="minorBidi" w:hint="cs"/>
          <w:rtl/>
        </w:rPr>
        <w:t xml:space="preserve"> ... </w:t>
      </w:r>
      <w:r w:rsidRPr="008F778A">
        <w:rPr>
          <w:rFonts w:asciiTheme="minorBidi" w:hAnsiTheme="minorBidi"/>
          <w:rtl/>
        </w:rPr>
        <w:t xml:space="preserve">אבל העבודה זרה - דבר התלוי </w:t>
      </w:r>
      <w:r w:rsidRPr="008F778A">
        <w:rPr>
          <w:rFonts w:asciiTheme="minorBidi" w:hAnsiTheme="minorBidi"/>
          <w:b/>
          <w:bCs/>
          <w:rtl/>
        </w:rPr>
        <w:t xml:space="preserve">בשכלו </w:t>
      </w:r>
      <w:r w:rsidRPr="008F778A">
        <w:rPr>
          <w:rFonts w:asciiTheme="minorBidi" w:hAnsiTheme="minorBidi"/>
          <w:rtl/>
        </w:rPr>
        <w:t>של אדם אינו מתפשט מאבות לבנים... על כן היה אברהם מרחיק הכנענים, שהיו שטופי זימה וכמה מיני עבירות הנתלים בחומר האדם ... אך לא הרחיק לבן ובתואל שלא היה בהם כי אם פחיתת העבודה זרה.</w:t>
      </w:r>
    </w:p>
    <w:p w:rsidR="008F778A" w:rsidRPr="008F778A" w:rsidRDefault="008F778A" w:rsidP="008F778A">
      <w:pPr>
        <w:spacing w:after="140" w:line="264" w:lineRule="auto"/>
        <w:ind w:left="-567" w:right="-567"/>
        <w:jc w:val="both"/>
        <w:rPr>
          <w:rFonts w:asciiTheme="minorBidi" w:hAnsiTheme="minorBidi"/>
          <w:rtl/>
        </w:rPr>
      </w:pPr>
      <w:r w:rsidRPr="008F778A">
        <w:rPr>
          <w:rFonts w:asciiTheme="minorBidi" w:hAnsiTheme="minorBidi"/>
          <w:b/>
          <w:bCs/>
          <w:rtl/>
        </w:rPr>
        <w:t>מדרש רבה לו</w:t>
      </w:r>
      <w:r w:rsidRPr="008F778A">
        <w:rPr>
          <w:rFonts w:asciiTheme="minorBidi" w:hAnsiTheme="minorBidi"/>
          <w:rtl/>
        </w:rPr>
        <w:t xml:space="preserve">: חם בן נח שימש מיטתו בתיבה [אף שהיה זה זמן של צער]. </w:t>
      </w:r>
      <w:r>
        <w:rPr>
          <w:rFonts w:asciiTheme="minorBidi" w:hAnsiTheme="minorBidi" w:hint="cs"/>
          <w:rtl/>
        </w:rPr>
        <w:tab/>
      </w:r>
      <w:r w:rsidRPr="008F778A">
        <w:rPr>
          <w:rFonts w:asciiTheme="minorBidi" w:hAnsiTheme="minorBidi"/>
          <w:b/>
          <w:bCs/>
          <w:rtl/>
        </w:rPr>
        <w:t>בראשית כא,כב</w:t>
      </w:r>
      <w:r w:rsidRPr="008F778A">
        <w:rPr>
          <w:rFonts w:asciiTheme="minorBidi" w:hAnsiTheme="minorBidi"/>
          <w:rtl/>
        </w:rPr>
        <w:t xml:space="preserve">: וירא חם אבי כנען את ערות אביו – רש"י: </w:t>
      </w:r>
      <w:r w:rsidRPr="008F778A">
        <w:rPr>
          <w:rFonts w:asciiTheme="minorBidi" w:hAnsiTheme="minorBidi"/>
          <w:b/>
          <w:bCs/>
          <w:rtl/>
        </w:rPr>
        <w:t>כנען</w:t>
      </w:r>
      <w:r w:rsidRPr="008F778A">
        <w:rPr>
          <w:rFonts w:asciiTheme="minorBidi" w:hAnsiTheme="minorBidi"/>
          <w:rtl/>
        </w:rPr>
        <w:t xml:space="preserve"> </w:t>
      </w:r>
      <w:r w:rsidRPr="008F778A">
        <w:rPr>
          <w:rFonts w:asciiTheme="minorBidi" w:hAnsiTheme="minorBidi"/>
          <w:b/>
          <w:bCs/>
          <w:rtl/>
        </w:rPr>
        <w:t>ראה</w:t>
      </w:r>
      <w:r w:rsidRPr="008F778A">
        <w:rPr>
          <w:rFonts w:asciiTheme="minorBidi" w:hAnsiTheme="minorBidi"/>
          <w:rtl/>
        </w:rPr>
        <w:t xml:space="preserve"> והגיד לאביו. </w:t>
      </w:r>
      <w:r w:rsidRPr="008F778A">
        <w:rPr>
          <w:rFonts w:asciiTheme="minorBidi" w:hAnsiTheme="minorBidi"/>
          <w:b/>
          <w:bCs/>
          <w:rtl/>
        </w:rPr>
        <w:t>פסחים קיג</w:t>
      </w:r>
      <w:r w:rsidRPr="008F778A">
        <w:rPr>
          <w:rFonts w:asciiTheme="minorBidi" w:hAnsiTheme="minorBidi"/>
          <w:rtl/>
        </w:rPr>
        <w:t xml:space="preserve">: </w:t>
      </w:r>
      <w:r w:rsidRPr="008F778A">
        <w:rPr>
          <w:rFonts w:asciiTheme="minorBidi" w:hAnsiTheme="minorBidi"/>
          <w:color w:val="252525"/>
          <w:shd w:val="clear" w:color="auto" w:fill="FFFFFF"/>
          <w:rtl/>
        </w:rPr>
        <w:t>חמשה דברים צ</w:t>
      </w:r>
      <w:r w:rsidRPr="008F778A">
        <w:rPr>
          <w:rFonts w:asciiTheme="minorBidi" w:hAnsiTheme="minorBidi" w:hint="cs"/>
          <w:color w:val="252525"/>
          <w:shd w:val="clear" w:color="auto" w:fill="FFFFFF"/>
          <w:rtl/>
        </w:rPr>
        <w:t>י</w:t>
      </w:r>
      <w:r w:rsidRPr="008F778A">
        <w:rPr>
          <w:rFonts w:asciiTheme="minorBidi" w:hAnsiTheme="minorBidi"/>
          <w:color w:val="252525"/>
          <w:shd w:val="clear" w:color="auto" w:fill="FFFFFF"/>
          <w:rtl/>
        </w:rPr>
        <w:t>וה כנע</w:t>
      </w:r>
      <w:r w:rsidRPr="008F778A">
        <w:rPr>
          <w:rFonts w:asciiTheme="minorBidi" w:hAnsiTheme="minorBidi"/>
          <w:shd w:val="clear" w:color="auto" w:fill="FFFFFF"/>
          <w:rtl/>
        </w:rPr>
        <w:t>ן את בניו: אהבו זה את זה ואהבו את הגזל ואהבו את הז</w:t>
      </w:r>
      <w:r w:rsidRPr="008F778A">
        <w:rPr>
          <w:rFonts w:asciiTheme="minorBidi" w:hAnsiTheme="minorBidi" w:hint="cs"/>
          <w:shd w:val="clear" w:color="auto" w:fill="FFFFFF"/>
          <w:rtl/>
        </w:rPr>
        <w:t>י</w:t>
      </w:r>
      <w:r w:rsidRPr="008F778A">
        <w:rPr>
          <w:rFonts w:asciiTheme="minorBidi" w:hAnsiTheme="minorBidi"/>
          <w:shd w:val="clear" w:color="auto" w:fill="FFFFFF"/>
          <w:rtl/>
        </w:rPr>
        <w:t>מה ושנאו את אדוניכם ואל תדברו אמת.</w:t>
      </w:r>
    </w:p>
    <w:p w:rsidR="008F778A" w:rsidRPr="008F778A" w:rsidRDefault="008F778A" w:rsidP="008F778A">
      <w:pPr>
        <w:spacing w:after="140" w:line="264" w:lineRule="auto"/>
        <w:ind w:left="-567" w:right="-567"/>
        <w:jc w:val="both"/>
        <w:rPr>
          <w:rFonts w:hint="cs"/>
          <w:b/>
          <w:bCs/>
          <w:sz w:val="2"/>
          <w:szCs w:val="2"/>
          <w:rtl/>
        </w:rPr>
      </w:pPr>
    </w:p>
    <w:p w:rsidR="008F778A" w:rsidRPr="008F778A" w:rsidRDefault="008F778A" w:rsidP="008F778A">
      <w:pPr>
        <w:spacing w:after="140" w:line="264" w:lineRule="auto"/>
        <w:ind w:left="-567" w:right="-567"/>
        <w:jc w:val="both"/>
        <w:rPr>
          <w:rFonts w:asciiTheme="minorBidi" w:hAnsiTheme="minorBidi" w:hint="cs"/>
          <w:shd w:val="clear" w:color="auto" w:fill="FFFFFF"/>
          <w:rtl/>
        </w:rPr>
      </w:pPr>
      <w:r w:rsidRPr="008F778A">
        <w:rPr>
          <w:rFonts w:asciiTheme="minorBidi" w:hAnsiTheme="minorBidi" w:hint="cs"/>
          <w:shd w:val="clear" w:color="auto" w:fill="FFFFFF"/>
          <w:rtl/>
        </w:rPr>
        <w:t xml:space="preserve">3. </w:t>
      </w:r>
      <w:r w:rsidRPr="008F778A">
        <w:rPr>
          <w:rFonts w:asciiTheme="minorBidi" w:hAnsiTheme="minorBidi" w:hint="cs"/>
          <w:b/>
          <w:bCs/>
          <w:shd w:val="clear" w:color="auto" w:fill="FFFFFF"/>
          <w:rtl/>
        </w:rPr>
        <w:t>רש"י כה,כ</w:t>
      </w:r>
      <w:r w:rsidRPr="008F778A">
        <w:rPr>
          <w:rFonts w:asciiTheme="minorBidi" w:hAnsiTheme="minorBidi" w:hint="cs"/>
          <w:shd w:val="clear" w:color="auto" w:fill="FFFFFF"/>
          <w:rtl/>
        </w:rPr>
        <w:t>: יצחק בן ארבעים שנה בקחתו את רבקה - כשבא אברהם מהר המוריה, נתבשר שנולדה רבקה ויצחק היה בן ל"ז שנה ... ובו בפרק נולדה רבקה, המתין לה ... ג שנים ונשאה.</w:t>
      </w:r>
    </w:p>
    <w:p w:rsidR="008F778A" w:rsidRDefault="008F778A" w:rsidP="008F778A">
      <w:pPr>
        <w:spacing w:after="140" w:line="264" w:lineRule="auto"/>
        <w:ind w:left="-567" w:right="-567"/>
        <w:jc w:val="both"/>
        <w:rPr>
          <w:rFonts w:ascii="Arial" w:hAnsi="Arial" w:cs="Arial" w:hint="cs"/>
          <w:color w:val="000000"/>
          <w:shd w:val="clear" w:color="auto" w:fill="EFEFEF"/>
          <w:rtl/>
        </w:rPr>
      </w:pPr>
      <w:r w:rsidRPr="008F778A">
        <w:rPr>
          <w:rFonts w:asciiTheme="minorBidi" w:hAnsiTheme="minorBidi" w:hint="cs"/>
          <w:b/>
          <w:bCs/>
          <w:rtl/>
        </w:rPr>
        <w:t>פסיקתא זוטרתא בראשית כד</w:t>
      </w:r>
      <w:r w:rsidRPr="008F778A">
        <w:rPr>
          <w:rFonts w:asciiTheme="minorBidi" w:hAnsiTheme="minorBidi" w:hint="cs"/>
          <w:rtl/>
        </w:rPr>
        <w:t>: אם תאמר, קטנה בת שלוש שנים, היאך יצאה לשאוב? תשובה, בת שלוש שנים בדורות הראשונים, יותר גדולה מבת עשר בדורות הללו. וכן אמרו חז"ל: אברהם בן שלוש שנים הכיר את בוראו.</w:t>
      </w:r>
    </w:p>
    <w:p w:rsidR="008F778A" w:rsidRPr="008F778A" w:rsidRDefault="008F778A" w:rsidP="008F778A">
      <w:pPr>
        <w:spacing w:after="140" w:line="264" w:lineRule="auto"/>
        <w:ind w:left="-567" w:right="-567"/>
        <w:jc w:val="both"/>
        <w:rPr>
          <w:rFonts w:ascii="Arial" w:hAnsi="Arial" w:cs="Arial" w:hint="cs"/>
          <w:color w:val="000000"/>
          <w:sz w:val="2"/>
          <w:szCs w:val="2"/>
          <w:shd w:val="clear" w:color="auto" w:fill="EFEFEF"/>
          <w:rtl/>
        </w:rPr>
      </w:pPr>
    </w:p>
    <w:p w:rsidR="008F778A" w:rsidRPr="008F778A" w:rsidRDefault="008F778A" w:rsidP="008F778A">
      <w:pPr>
        <w:spacing w:after="140" w:line="264" w:lineRule="auto"/>
        <w:ind w:left="-567" w:right="-567"/>
        <w:jc w:val="both"/>
        <w:rPr>
          <w:rFonts w:asciiTheme="minorBidi" w:hAnsiTheme="minorBidi"/>
          <w:b/>
          <w:bCs/>
          <w:color w:val="252525"/>
          <w:shd w:val="clear" w:color="auto" w:fill="FFFFFF"/>
        </w:rPr>
      </w:pPr>
      <w:r w:rsidRPr="008F778A">
        <w:rPr>
          <w:rFonts w:asciiTheme="minorBidi" w:hAnsiTheme="minorBidi" w:hint="cs"/>
          <w:b/>
          <w:bCs/>
          <w:color w:val="252525"/>
          <w:shd w:val="clear" w:color="auto" w:fill="FFFFFF"/>
          <w:rtl/>
        </w:rPr>
        <w:t xml:space="preserve">4. </w:t>
      </w:r>
      <w:r w:rsidRPr="008F778A">
        <w:rPr>
          <w:rFonts w:asciiTheme="minorBidi" w:hAnsiTheme="minorBidi"/>
          <w:b/>
          <w:bCs/>
          <w:color w:val="252525"/>
          <w:shd w:val="clear" w:color="auto" w:fill="FFFFFF"/>
          <w:rtl/>
        </w:rPr>
        <w:t>מועד קטן שם</w:t>
      </w:r>
      <w:r w:rsidRPr="008F778A">
        <w:rPr>
          <w:rFonts w:asciiTheme="minorBidi" w:hAnsiTheme="minorBidi"/>
          <w:color w:val="252525"/>
          <w:shd w:val="clear" w:color="auto" w:fill="FFFFFF"/>
          <w:rtl/>
        </w:rPr>
        <w:t xml:space="preserve">: </w:t>
      </w:r>
      <w:r w:rsidRPr="008F778A">
        <w:rPr>
          <w:rFonts w:asciiTheme="minorBidi" w:hAnsiTheme="minorBidi" w:hint="cs"/>
          <w:color w:val="252525"/>
          <w:shd w:val="clear" w:color="auto" w:fill="FFFFFF"/>
          <w:rtl/>
        </w:rPr>
        <w:t xml:space="preserve">האם </w:t>
      </w:r>
      <w:r w:rsidRPr="008F778A">
        <w:rPr>
          <w:rFonts w:asciiTheme="minorBidi" w:hAnsiTheme="minorBidi"/>
          <w:color w:val="252525"/>
          <w:shd w:val="clear" w:color="auto" w:fill="FFFFFF"/>
          <w:rtl/>
        </w:rPr>
        <w:t>אמר שמואל</w:t>
      </w:r>
      <w:r w:rsidRPr="008F778A">
        <w:rPr>
          <w:rFonts w:asciiTheme="minorBidi" w:hAnsiTheme="minorBidi" w:hint="cs"/>
          <w:color w:val="252525"/>
          <w:shd w:val="clear" w:color="auto" w:fill="FFFFFF"/>
          <w:rtl/>
        </w:rPr>
        <w:t>:</w:t>
      </w:r>
      <w:r w:rsidRPr="008F778A">
        <w:rPr>
          <w:rFonts w:asciiTheme="minorBidi" w:hAnsiTheme="minorBidi"/>
          <w:color w:val="252525"/>
          <w:shd w:val="clear" w:color="auto" w:fill="FFFFFF"/>
          <w:rtl/>
        </w:rPr>
        <w:t xml:space="preserve"> </w:t>
      </w:r>
      <w:r w:rsidRPr="008F778A">
        <w:rPr>
          <w:rFonts w:asciiTheme="minorBidi" w:hAnsiTheme="minorBidi" w:hint="cs"/>
          <w:color w:val="252525"/>
          <w:shd w:val="clear" w:color="auto" w:fill="FFFFFF"/>
          <w:rtl/>
        </w:rPr>
        <w:t>'</w:t>
      </w:r>
      <w:r w:rsidRPr="008F778A">
        <w:rPr>
          <w:rFonts w:asciiTheme="minorBidi" w:hAnsiTheme="minorBidi"/>
          <w:color w:val="252525"/>
          <w:shd w:val="clear" w:color="auto" w:fill="FFFFFF"/>
          <w:rtl/>
        </w:rPr>
        <w:t>שמא יקדמנו אחר</w:t>
      </w:r>
      <w:r w:rsidRPr="008F778A">
        <w:rPr>
          <w:rFonts w:asciiTheme="minorBidi" w:hAnsiTheme="minorBidi" w:hint="cs"/>
          <w:color w:val="252525"/>
          <w:shd w:val="clear" w:color="auto" w:fill="FFFFFF"/>
          <w:rtl/>
        </w:rPr>
        <w:t>'?!</w:t>
      </w:r>
      <w:r w:rsidRPr="008F778A">
        <w:rPr>
          <w:rFonts w:asciiTheme="minorBidi" w:hAnsiTheme="minorBidi"/>
          <w:color w:val="252525"/>
          <w:shd w:val="clear" w:color="auto" w:fill="FFFFFF"/>
          <w:rtl/>
        </w:rPr>
        <w:t xml:space="preserve"> </w:t>
      </w:r>
      <w:r w:rsidRPr="008F778A">
        <w:rPr>
          <w:rFonts w:asciiTheme="minorBidi" w:hAnsiTheme="minorBidi" w:hint="cs"/>
          <w:color w:val="252525"/>
          <w:shd w:val="clear" w:color="auto" w:fill="FFFFFF"/>
          <w:rtl/>
        </w:rPr>
        <w:t xml:space="preserve">והרי </w:t>
      </w:r>
      <w:r w:rsidRPr="008F778A">
        <w:rPr>
          <w:rFonts w:asciiTheme="minorBidi" w:hAnsiTheme="minorBidi"/>
          <w:color w:val="252525"/>
          <w:shd w:val="clear" w:color="auto" w:fill="FFFFFF"/>
          <w:rtl/>
        </w:rPr>
        <w:t xml:space="preserve">אמר רב יהודה אמר שמואל: בכל יום יוצאת </w:t>
      </w:r>
      <w:r w:rsidRPr="008F778A">
        <w:rPr>
          <w:rFonts w:asciiTheme="minorBidi" w:hAnsiTheme="minorBidi" w:hint="cs"/>
          <w:color w:val="252525"/>
          <w:shd w:val="clear" w:color="auto" w:fill="FFFFFF"/>
          <w:rtl/>
        </w:rPr>
        <w:t xml:space="preserve">בת קול </w:t>
      </w:r>
      <w:r w:rsidRPr="008F778A">
        <w:rPr>
          <w:rFonts w:asciiTheme="minorBidi" w:hAnsiTheme="minorBidi"/>
          <w:color w:val="252525"/>
          <w:shd w:val="clear" w:color="auto" w:fill="FFFFFF"/>
          <w:rtl/>
        </w:rPr>
        <w:t>ואומרת בת פלוני לפלוני</w:t>
      </w:r>
      <w:r w:rsidRPr="008F778A">
        <w:rPr>
          <w:rFonts w:asciiTheme="minorBidi" w:hAnsiTheme="minorBidi" w:hint="cs"/>
          <w:color w:val="252525"/>
          <w:shd w:val="clear" w:color="auto" w:fill="FFFFFF"/>
          <w:rtl/>
        </w:rPr>
        <w:t>,</w:t>
      </w:r>
      <w:r w:rsidRPr="008F778A">
        <w:rPr>
          <w:rFonts w:asciiTheme="minorBidi" w:hAnsiTheme="minorBidi"/>
          <w:color w:val="252525"/>
          <w:shd w:val="clear" w:color="auto" w:fill="FFFFFF"/>
          <w:rtl/>
        </w:rPr>
        <w:t xml:space="preserve"> שדה פלוני לפלוני? אלא</w:t>
      </w:r>
      <w:r w:rsidRPr="008F778A">
        <w:rPr>
          <w:rFonts w:asciiTheme="minorBidi" w:hAnsiTheme="minorBidi" w:hint="cs"/>
          <w:color w:val="252525"/>
          <w:shd w:val="clear" w:color="auto" w:fill="FFFFFF"/>
          <w:rtl/>
        </w:rPr>
        <w:t>:</w:t>
      </w:r>
      <w:r w:rsidRPr="008F778A">
        <w:rPr>
          <w:rFonts w:asciiTheme="minorBidi" w:hAnsiTheme="minorBidi"/>
          <w:color w:val="252525"/>
          <w:shd w:val="clear" w:color="auto" w:fill="FFFFFF"/>
          <w:rtl/>
        </w:rPr>
        <w:t xml:space="preserve"> שמא יקדמנו אחר </w:t>
      </w:r>
      <w:r w:rsidRPr="008F778A">
        <w:rPr>
          <w:rFonts w:asciiTheme="minorBidi" w:hAnsiTheme="minorBidi"/>
          <w:b/>
          <w:bCs/>
          <w:color w:val="252525"/>
          <w:shd w:val="clear" w:color="auto" w:fill="FFFFFF"/>
          <w:rtl/>
        </w:rPr>
        <w:t>ברחמים.</w:t>
      </w:r>
    </w:p>
    <w:p w:rsidR="008F778A" w:rsidRPr="008F778A" w:rsidRDefault="008F778A" w:rsidP="008F778A">
      <w:pPr>
        <w:spacing w:after="140" w:line="264" w:lineRule="auto"/>
        <w:ind w:left="-567" w:right="-567"/>
        <w:jc w:val="both"/>
        <w:rPr>
          <w:rFonts w:asciiTheme="minorBidi" w:hAnsiTheme="minorBidi"/>
          <w:rtl/>
        </w:rPr>
      </w:pPr>
      <w:r w:rsidRPr="008F778A">
        <w:rPr>
          <w:rFonts w:asciiTheme="minorBidi" w:hAnsiTheme="minorBidi"/>
          <w:b/>
          <w:bCs/>
          <w:rtl/>
        </w:rPr>
        <w:t>בראשית רבה סח</w:t>
      </w:r>
      <w:r w:rsidRPr="008F778A">
        <w:rPr>
          <w:rFonts w:asciiTheme="minorBidi" w:hAnsiTheme="minorBidi"/>
          <w:rtl/>
        </w:rPr>
        <w:t>: ועיני לאה רכות ... רכות מבכ</w:t>
      </w:r>
      <w:r w:rsidRPr="008F778A">
        <w:rPr>
          <w:rFonts w:asciiTheme="minorBidi" w:hAnsiTheme="minorBidi" w:hint="cs"/>
          <w:rtl/>
        </w:rPr>
        <w:t>י</w:t>
      </w:r>
      <w:r w:rsidRPr="008F778A">
        <w:rPr>
          <w:rFonts w:asciiTheme="minorBidi" w:hAnsiTheme="minorBidi"/>
          <w:rtl/>
        </w:rPr>
        <w:t>יה ... שהיו אומרים ... הגדולה לגדול והקטנה לקטן, והיתה בוכה: יהי רצון שלא אפול בגורלו של רשע. אמר רב הונא: קשה היא התפלה</w:t>
      </w:r>
      <w:r w:rsidRPr="008F778A">
        <w:rPr>
          <w:rFonts w:asciiTheme="minorBidi" w:hAnsiTheme="minorBidi"/>
          <w:b/>
          <w:bCs/>
          <w:rtl/>
        </w:rPr>
        <w:t xml:space="preserve"> שביטלה את הגזרה</w:t>
      </w:r>
      <w:r w:rsidRPr="008F778A">
        <w:rPr>
          <w:rFonts w:asciiTheme="minorBidi" w:hAnsiTheme="minorBidi"/>
          <w:rtl/>
        </w:rPr>
        <w:t xml:space="preserve"> ולא עוד אלא </w:t>
      </w:r>
      <w:r w:rsidRPr="008F778A">
        <w:rPr>
          <w:rFonts w:asciiTheme="minorBidi" w:hAnsiTheme="minorBidi"/>
          <w:b/>
          <w:bCs/>
          <w:rtl/>
        </w:rPr>
        <w:t>שקדמה לאחותה</w:t>
      </w:r>
      <w:r w:rsidRPr="008F778A">
        <w:rPr>
          <w:rFonts w:asciiTheme="minorBidi" w:hAnsiTheme="minorBidi"/>
          <w:rtl/>
        </w:rPr>
        <w:t xml:space="preserve"> ... ושם הגדולה לאה – גדולה במתנותיה: כהונה לעולם ומלכות לעולם ... ושם הקטנה רחל – קטנה במתנותיה: יוסף [מלך] לשעה, שילה [משכן] לשעה.</w:t>
      </w:r>
    </w:p>
    <w:p w:rsidR="008F778A" w:rsidRPr="008F778A" w:rsidRDefault="008F778A" w:rsidP="00A47767">
      <w:pPr>
        <w:spacing w:after="140" w:line="264" w:lineRule="auto"/>
        <w:ind w:left="-567" w:right="-567"/>
        <w:jc w:val="both"/>
        <w:rPr>
          <w:rFonts w:asciiTheme="minorBidi" w:hAnsiTheme="minorBidi"/>
          <w:color w:val="252525"/>
          <w:shd w:val="clear" w:color="auto" w:fill="FFFFFF"/>
          <w:rtl/>
        </w:rPr>
      </w:pPr>
      <w:r w:rsidRPr="008F778A">
        <w:rPr>
          <w:rFonts w:asciiTheme="minorBidi" w:hAnsiTheme="minorBidi"/>
          <w:b/>
          <w:bCs/>
          <w:color w:val="252525"/>
          <w:shd w:val="clear" w:color="auto" w:fill="FFFFFF"/>
          <w:rtl/>
        </w:rPr>
        <w:t xml:space="preserve">ר"ן </w:t>
      </w:r>
      <w:r>
        <w:rPr>
          <w:rFonts w:asciiTheme="minorBidi" w:hAnsiTheme="minorBidi" w:hint="cs"/>
          <w:b/>
          <w:bCs/>
          <w:color w:val="252525"/>
          <w:shd w:val="clear" w:color="auto" w:fill="FFFFFF"/>
          <w:rtl/>
        </w:rPr>
        <w:t xml:space="preserve">מו"ק </w:t>
      </w:r>
      <w:r w:rsidRPr="008F778A">
        <w:rPr>
          <w:rFonts w:asciiTheme="minorBidi" w:hAnsiTheme="minorBidi"/>
          <w:b/>
          <w:bCs/>
          <w:color w:val="252525"/>
          <w:shd w:val="clear" w:color="auto" w:fill="FFFFFF"/>
          <w:rtl/>
        </w:rPr>
        <w:t>שם</w:t>
      </w:r>
      <w:r w:rsidRPr="008F778A">
        <w:rPr>
          <w:rFonts w:asciiTheme="minorBidi" w:hAnsiTheme="minorBidi"/>
          <w:color w:val="252525"/>
          <w:shd w:val="clear" w:color="auto" w:fill="FFFFFF"/>
          <w:rtl/>
        </w:rPr>
        <w:t>: א</w:t>
      </w:r>
      <w:r>
        <w:rPr>
          <w:rFonts w:asciiTheme="minorBidi" w:hAnsiTheme="minorBidi" w:hint="cs"/>
          <w:color w:val="252525"/>
          <w:shd w:val="clear" w:color="auto" w:fill="FFFFFF"/>
          <w:rtl/>
        </w:rPr>
        <w:t>ף</w:t>
      </w:r>
      <w:r w:rsidRPr="008F778A">
        <w:rPr>
          <w:rFonts w:asciiTheme="minorBidi" w:hAnsiTheme="minorBidi"/>
          <w:color w:val="252525"/>
          <w:shd w:val="clear" w:color="auto" w:fill="FFFFFF"/>
          <w:rtl/>
        </w:rPr>
        <w:t xml:space="preserve"> שנגזר על האדם מן השמים בת פלוני לפלוני, אם יוסיף איש אחר </w:t>
      </w:r>
      <w:r>
        <w:rPr>
          <w:rFonts w:asciiTheme="minorBidi" w:hAnsiTheme="minorBidi" w:hint="cs"/>
          <w:color w:val="252525"/>
          <w:shd w:val="clear" w:color="auto" w:fill="FFFFFF"/>
          <w:rtl/>
        </w:rPr>
        <w:t xml:space="preserve">שאינו בת זוגה </w:t>
      </w:r>
      <w:r w:rsidRPr="008F778A">
        <w:rPr>
          <w:rFonts w:asciiTheme="minorBidi" w:hAnsiTheme="minorBidi"/>
          <w:color w:val="252525"/>
          <w:shd w:val="clear" w:color="auto" w:fill="FFFFFF"/>
          <w:rtl/>
        </w:rPr>
        <w:t>להתפלל</w:t>
      </w:r>
      <w:r>
        <w:rPr>
          <w:rFonts w:asciiTheme="minorBidi" w:hAnsiTheme="minorBidi" w:hint="cs"/>
          <w:color w:val="252525"/>
          <w:shd w:val="clear" w:color="auto" w:fill="FFFFFF"/>
          <w:rtl/>
        </w:rPr>
        <w:t>,</w:t>
      </w:r>
      <w:r w:rsidRPr="008F778A">
        <w:rPr>
          <w:rFonts w:asciiTheme="minorBidi" w:hAnsiTheme="minorBidi"/>
          <w:color w:val="252525"/>
          <w:shd w:val="clear" w:color="auto" w:fill="FFFFFF"/>
          <w:rtl/>
        </w:rPr>
        <w:t xml:space="preserve"> אפשר שישמע לו</w:t>
      </w:r>
      <w:r w:rsidRPr="008F778A">
        <w:rPr>
          <w:rFonts w:asciiTheme="minorBidi" w:hAnsiTheme="minorBidi" w:hint="cs"/>
          <w:color w:val="252525"/>
          <w:shd w:val="clear" w:color="auto" w:fill="FFFFFF"/>
          <w:rtl/>
        </w:rPr>
        <w:t>.</w:t>
      </w:r>
      <w:r w:rsidRPr="008F778A">
        <w:rPr>
          <w:rFonts w:asciiTheme="minorBidi" w:hAnsiTheme="minorBidi"/>
          <w:color w:val="252525"/>
          <w:shd w:val="clear" w:color="auto" w:fill="FFFFFF"/>
          <w:rtl/>
        </w:rPr>
        <w:t xml:space="preserve"> </w:t>
      </w:r>
      <w:r>
        <w:rPr>
          <w:rFonts w:asciiTheme="minorBidi" w:hAnsiTheme="minorBidi" w:hint="cs"/>
          <w:color w:val="252525"/>
          <w:shd w:val="clear" w:color="auto" w:fill="FFFFFF"/>
          <w:rtl/>
        </w:rPr>
        <w:t xml:space="preserve">אך </w:t>
      </w:r>
      <w:r w:rsidRPr="008F778A">
        <w:rPr>
          <w:rFonts w:asciiTheme="minorBidi" w:hAnsiTheme="minorBidi"/>
          <w:b/>
          <w:bCs/>
          <w:color w:val="252525"/>
          <w:shd w:val="clear" w:color="auto" w:fill="FFFFFF"/>
          <w:rtl/>
        </w:rPr>
        <w:t>בסוף תתקיים הגזירה</w:t>
      </w:r>
      <w:r w:rsidRPr="008F778A">
        <w:rPr>
          <w:rFonts w:asciiTheme="minorBidi" w:hAnsiTheme="minorBidi"/>
          <w:color w:val="252525"/>
          <w:shd w:val="clear" w:color="auto" w:fill="FFFFFF"/>
          <w:rtl/>
        </w:rPr>
        <w:t>, יגרשנה האיש שיתפלל או ימות במהרה וישאנה אותו שהוא בן זוגה.</w:t>
      </w:r>
      <w:r w:rsidR="00A47767">
        <w:rPr>
          <w:rFonts w:asciiTheme="minorBidi" w:hAnsiTheme="minorBidi" w:hint="cs"/>
          <w:color w:val="252525"/>
          <w:shd w:val="clear" w:color="auto" w:fill="FFFFFF"/>
          <w:rtl/>
        </w:rPr>
        <w:t xml:space="preserve"> </w:t>
      </w:r>
      <w:r w:rsidRPr="008F778A">
        <w:rPr>
          <w:rFonts w:asciiTheme="minorBidi" w:hAnsiTheme="minorBidi"/>
          <w:b/>
          <w:bCs/>
          <w:color w:val="252525"/>
          <w:shd w:val="clear" w:color="auto" w:fill="FFFFFF"/>
          <w:rtl/>
        </w:rPr>
        <w:t>סנהדרין קז,א</w:t>
      </w:r>
      <w:r w:rsidRPr="008F778A">
        <w:rPr>
          <w:rFonts w:asciiTheme="minorBidi" w:hAnsiTheme="minorBidi"/>
          <w:color w:val="252525"/>
          <w:shd w:val="clear" w:color="auto" w:fill="FFFFFF"/>
          <w:rtl/>
        </w:rPr>
        <w:t>: מאי דכתיב 'כי אני לצלע נכון ומכאובי לנגדי תמיד'?</w:t>
      </w:r>
      <w:r w:rsidRPr="008F778A">
        <w:rPr>
          <w:rFonts w:asciiTheme="minorBidi" w:hAnsiTheme="minorBidi"/>
          <w:color w:val="252525"/>
          <w:shd w:val="clear" w:color="auto" w:fill="FFFFFF"/>
        </w:rPr>
        <w:t xml:space="preserve"> </w:t>
      </w:r>
      <w:r w:rsidRPr="008F778A">
        <w:rPr>
          <w:rFonts w:asciiTheme="minorBidi" w:hAnsiTheme="minorBidi"/>
          <w:color w:val="252525"/>
          <w:shd w:val="clear" w:color="auto" w:fill="FFFFFF"/>
          <w:rtl/>
        </w:rPr>
        <w:t>ראויה ה</w:t>
      </w:r>
      <w:r w:rsidRPr="008F778A">
        <w:rPr>
          <w:rFonts w:asciiTheme="minorBidi" w:hAnsiTheme="minorBidi" w:hint="cs"/>
          <w:color w:val="252525"/>
          <w:shd w:val="clear" w:color="auto" w:fill="FFFFFF"/>
          <w:rtl/>
        </w:rPr>
        <w:t>י</w:t>
      </w:r>
      <w:r w:rsidRPr="008F778A">
        <w:rPr>
          <w:rFonts w:asciiTheme="minorBidi" w:hAnsiTheme="minorBidi"/>
          <w:color w:val="252525"/>
          <w:shd w:val="clear" w:color="auto" w:fill="FFFFFF"/>
          <w:rtl/>
        </w:rPr>
        <w:t>יתה בת שבע בת אליעם לדוד מששת ימי בראשית, אלא שבאה אליו במכאוב</w:t>
      </w:r>
      <w:r w:rsidR="00A47767">
        <w:rPr>
          <w:rFonts w:asciiTheme="minorBidi" w:hAnsiTheme="minorBidi" w:hint="cs"/>
          <w:color w:val="252525"/>
          <w:shd w:val="clear" w:color="auto" w:fill="FFFFFF"/>
          <w:rtl/>
        </w:rPr>
        <w:t xml:space="preserve"> [בזיווג שני]</w:t>
      </w:r>
      <w:r w:rsidRPr="008F778A">
        <w:rPr>
          <w:rFonts w:asciiTheme="minorBidi" w:hAnsiTheme="minorBidi"/>
          <w:color w:val="252525"/>
          <w:shd w:val="clear" w:color="auto" w:fill="FFFFFF"/>
          <w:rtl/>
        </w:rPr>
        <w:t xml:space="preserve">. </w:t>
      </w:r>
    </w:p>
    <w:p w:rsidR="008F778A" w:rsidRPr="008F778A" w:rsidRDefault="008F778A" w:rsidP="008F778A">
      <w:pPr>
        <w:spacing w:after="140" w:line="264" w:lineRule="auto"/>
        <w:ind w:left="-567" w:right="-567"/>
        <w:jc w:val="both"/>
        <w:rPr>
          <w:b/>
          <w:bCs/>
          <w:sz w:val="26"/>
          <w:szCs w:val="26"/>
        </w:rPr>
      </w:pPr>
      <w:r w:rsidRPr="008F778A">
        <w:rPr>
          <w:rFonts w:asciiTheme="minorBidi" w:hAnsiTheme="minorBidi"/>
          <w:b/>
          <w:bCs/>
          <w:color w:val="252525"/>
          <w:shd w:val="clear" w:color="auto" w:fill="FFFFFF"/>
          <w:rtl/>
        </w:rPr>
        <w:t xml:space="preserve">אגרות קודש </w:t>
      </w:r>
      <w:r w:rsidR="00A47767">
        <w:rPr>
          <w:rFonts w:asciiTheme="minorBidi" w:hAnsiTheme="minorBidi" w:hint="cs"/>
          <w:b/>
          <w:bCs/>
          <w:color w:val="252525"/>
          <w:shd w:val="clear" w:color="auto" w:fill="FFFFFF"/>
          <w:rtl/>
        </w:rPr>
        <w:t xml:space="preserve">הרבי מלובאוויטש </w:t>
      </w:r>
      <w:r w:rsidRPr="008F778A">
        <w:rPr>
          <w:rFonts w:asciiTheme="minorBidi" w:hAnsiTheme="minorBidi"/>
          <w:b/>
          <w:bCs/>
          <w:color w:val="252525"/>
          <w:shd w:val="clear" w:color="auto" w:fill="FFFFFF"/>
          <w:rtl/>
        </w:rPr>
        <w:t>שם</w:t>
      </w:r>
      <w:r w:rsidRPr="008F778A">
        <w:rPr>
          <w:rFonts w:asciiTheme="minorBidi" w:hAnsiTheme="minorBidi"/>
          <w:color w:val="252525"/>
          <w:shd w:val="clear" w:color="auto" w:fill="FFFFFF"/>
          <w:rtl/>
        </w:rPr>
        <w:t xml:space="preserve">: המורם מכל השיטות הנ"ל, </w:t>
      </w:r>
      <w:r w:rsidRPr="008F778A">
        <w:rPr>
          <w:rFonts w:asciiTheme="minorBidi" w:hAnsiTheme="minorBidi"/>
          <w:b/>
          <w:bCs/>
          <w:color w:val="252525"/>
          <w:shd w:val="clear" w:color="auto" w:fill="FFFFFF"/>
          <w:rtl/>
        </w:rPr>
        <w:t>דבכל הזיווגים יכול אחר לקדמו</w:t>
      </w:r>
      <w:r w:rsidRPr="008F778A">
        <w:rPr>
          <w:rFonts w:asciiTheme="minorBidi" w:hAnsiTheme="minorBidi"/>
          <w:color w:val="252525"/>
          <w:shd w:val="clear" w:color="auto" w:fill="FFFFFF"/>
          <w:rtl/>
        </w:rPr>
        <w:t xml:space="preserve"> ונפסקה הלכה </w:t>
      </w:r>
      <w:r w:rsidRPr="008F778A">
        <w:rPr>
          <w:rFonts w:asciiTheme="minorBidi" w:hAnsiTheme="minorBidi"/>
          <w:b/>
          <w:bCs/>
          <w:color w:val="252525"/>
          <w:shd w:val="clear" w:color="auto" w:fill="FFFFFF"/>
          <w:rtl/>
        </w:rPr>
        <w:t>למעשה</w:t>
      </w:r>
      <w:r w:rsidRPr="008F778A">
        <w:rPr>
          <w:rFonts w:asciiTheme="minorBidi" w:hAnsiTheme="minorBidi"/>
          <w:color w:val="252525"/>
          <w:shd w:val="clear" w:color="auto" w:fill="FFFFFF"/>
          <w:rtl/>
        </w:rPr>
        <w:t xml:space="preserve">, </w:t>
      </w:r>
      <w:r w:rsidRPr="008F778A">
        <w:rPr>
          <w:rFonts w:asciiTheme="minorBidi" w:hAnsiTheme="minorBidi" w:hint="cs"/>
          <w:color w:val="252525"/>
          <w:shd w:val="clear" w:color="auto" w:fill="FFFFFF"/>
          <w:rtl/>
        </w:rPr>
        <w:t>ש</w:t>
      </w:r>
      <w:r w:rsidRPr="008F778A">
        <w:rPr>
          <w:rFonts w:asciiTheme="minorBidi" w:hAnsiTheme="minorBidi"/>
          <w:color w:val="252525"/>
          <w:shd w:val="clear" w:color="auto" w:fill="FFFFFF"/>
          <w:rtl/>
        </w:rPr>
        <w:t>מארסים נשים בחולו של מועד מטעם זה</w:t>
      </w:r>
      <w:r w:rsidR="007024CB">
        <w:rPr>
          <w:rFonts w:asciiTheme="minorBidi" w:hAnsiTheme="minorBidi" w:hint="cs"/>
          <w:color w:val="252525"/>
          <w:shd w:val="clear" w:color="auto" w:fill="FFFFFF"/>
          <w:rtl/>
        </w:rPr>
        <w:t xml:space="preserve"> -</w:t>
      </w:r>
      <w:r w:rsidRPr="008F778A">
        <w:rPr>
          <w:rFonts w:asciiTheme="minorBidi" w:hAnsiTheme="minorBidi"/>
          <w:color w:val="252525"/>
          <w:shd w:val="clear" w:color="auto" w:fill="FFFFFF"/>
          <w:rtl/>
        </w:rPr>
        <w:t xml:space="preserve"> </w:t>
      </w:r>
      <w:r w:rsidRPr="008F778A">
        <w:rPr>
          <w:rFonts w:asciiTheme="minorBidi" w:hAnsiTheme="minorBidi"/>
          <w:b/>
          <w:bCs/>
          <w:color w:val="252525"/>
          <w:shd w:val="clear" w:color="auto" w:fill="FFFFFF"/>
          <w:rtl/>
        </w:rPr>
        <w:t>ובמילא יש מקום להשתדלות בזה.</w:t>
      </w:r>
      <w:r w:rsidRPr="00216DB3">
        <w:rPr>
          <w:rFonts w:asciiTheme="minorBidi" w:hAnsiTheme="minorBidi"/>
          <w:b/>
          <w:bCs/>
          <w:color w:val="252525"/>
          <w:shd w:val="clear" w:color="auto" w:fill="FFFFFF"/>
          <w:rtl/>
        </w:rPr>
        <w:t xml:space="preserve"> </w:t>
      </w:r>
    </w:p>
    <w:sectPr w:rsidR="008F778A" w:rsidRPr="008F778A" w:rsidSect="008F778A">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68C" w:rsidRDefault="00F4568C" w:rsidP="008F778A">
      <w:pPr>
        <w:spacing w:after="0" w:line="240" w:lineRule="auto"/>
      </w:pPr>
      <w:r>
        <w:separator/>
      </w:r>
    </w:p>
  </w:endnote>
  <w:endnote w:type="continuationSeparator" w:id="1">
    <w:p w:rsidR="00F4568C" w:rsidRDefault="00F4568C" w:rsidP="008F77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68C" w:rsidRDefault="00F4568C" w:rsidP="008F778A">
      <w:pPr>
        <w:spacing w:after="0" w:line="240" w:lineRule="auto"/>
      </w:pPr>
      <w:r>
        <w:separator/>
      </w:r>
    </w:p>
  </w:footnote>
  <w:footnote w:type="continuationSeparator" w:id="1">
    <w:p w:rsidR="00F4568C" w:rsidRDefault="00F4568C" w:rsidP="008F77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F778A"/>
    <w:rsid w:val="007024CB"/>
    <w:rsid w:val="008F778A"/>
    <w:rsid w:val="00A26ED8"/>
    <w:rsid w:val="00A47767"/>
    <w:rsid w:val="00C47AF2"/>
    <w:rsid w:val="00F4568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AF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8F778A"/>
    <w:pPr>
      <w:spacing w:after="0" w:line="240" w:lineRule="auto"/>
    </w:pPr>
    <w:rPr>
      <w:sz w:val="20"/>
      <w:szCs w:val="20"/>
    </w:rPr>
  </w:style>
  <w:style w:type="character" w:customStyle="1" w:styleId="a4">
    <w:name w:val="טקסט הערת שוליים תו"/>
    <w:basedOn w:val="a0"/>
    <w:link w:val="a3"/>
    <w:semiHidden/>
    <w:rsid w:val="008F778A"/>
    <w:rPr>
      <w:sz w:val="20"/>
      <w:szCs w:val="20"/>
    </w:rPr>
  </w:style>
  <w:style w:type="character" w:styleId="a5">
    <w:name w:val="footnote reference"/>
    <w:basedOn w:val="a0"/>
    <w:semiHidden/>
    <w:unhideWhenUsed/>
    <w:rsid w:val="008F778A"/>
    <w:rPr>
      <w:vertAlign w:val="superscript"/>
    </w:rPr>
  </w:style>
  <w:style w:type="character" w:customStyle="1" w:styleId="a6">
    <w:name w:val="ציטוט תו"/>
    <w:basedOn w:val="a0"/>
    <w:link w:val="a7"/>
    <w:semiHidden/>
    <w:locked/>
    <w:rsid w:val="008F778A"/>
    <w:rPr>
      <w:rFonts w:eastAsia="@Arial Unicode MS"/>
      <w:i/>
      <w:sz w:val="24"/>
      <w:szCs w:val="24"/>
      <w:lang w:eastAsia="he-IL"/>
    </w:rPr>
  </w:style>
  <w:style w:type="paragraph" w:customStyle="1" w:styleId="a7">
    <w:name w:val="ציטוט"/>
    <w:basedOn w:val="a"/>
    <w:next w:val="a"/>
    <w:link w:val="a6"/>
    <w:autoRedefine/>
    <w:semiHidden/>
    <w:rsid w:val="008F778A"/>
    <w:pPr>
      <w:spacing w:before="120" w:after="120" w:line="360" w:lineRule="auto"/>
      <w:ind w:left="28" w:hanging="2"/>
      <w:jc w:val="both"/>
    </w:pPr>
    <w:rPr>
      <w:rFonts w:eastAsia="@Arial Unicode MS"/>
      <w:i/>
      <w:sz w:val="24"/>
      <w:szCs w:val="24"/>
      <w:lang w:eastAsia="he-IL"/>
    </w:rPr>
  </w:style>
  <w:style w:type="character" w:customStyle="1" w:styleId="apple-converted-space">
    <w:name w:val="apple-converted-space"/>
    <w:basedOn w:val="a0"/>
    <w:rsid w:val="008F77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576</Words>
  <Characters>2882</Characters>
  <Application>Microsoft Office Word</Application>
  <DocSecurity>0</DocSecurity>
  <Lines>24</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2</cp:revision>
  <dcterms:created xsi:type="dcterms:W3CDTF">2016-11-18T09:47:00Z</dcterms:created>
  <dcterms:modified xsi:type="dcterms:W3CDTF">2016-11-18T10:01:00Z</dcterms:modified>
</cp:coreProperties>
</file>