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58" w:rsidRPr="00D06A7C" w:rsidRDefault="00D06A7C" w:rsidP="00D06A7C">
      <w:pPr>
        <w:spacing w:after="140"/>
        <w:rPr>
          <w:rtl/>
        </w:rPr>
      </w:pPr>
      <w:r w:rsidRPr="00D06A7C">
        <w:rPr>
          <w:rFonts w:hint="cs"/>
          <w:rtl/>
        </w:rPr>
        <w:t>בס"ד</w:t>
      </w:r>
    </w:p>
    <w:p w:rsidR="00D06A7C" w:rsidRPr="00D06A7C" w:rsidRDefault="00D06A7C" w:rsidP="00D06A7C">
      <w:pPr>
        <w:spacing w:after="140"/>
        <w:jc w:val="center"/>
        <w:rPr>
          <w:b/>
          <w:bCs/>
          <w:sz w:val="27"/>
          <w:szCs w:val="27"/>
          <w:rtl/>
        </w:rPr>
      </w:pPr>
      <w:r w:rsidRPr="00D06A7C">
        <w:rPr>
          <w:rFonts w:hint="cs"/>
          <w:b/>
          <w:bCs/>
          <w:sz w:val="27"/>
          <w:szCs w:val="27"/>
          <w:rtl/>
        </w:rPr>
        <w:t xml:space="preserve">פרשת וישלח תשע"ז </w:t>
      </w:r>
      <w:r w:rsidRPr="00D06A7C">
        <w:rPr>
          <w:b/>
          <w:bCs/>
          <w:sz w:val="27"/>
          <w:szCs w:val="27"/>
          <w:rtl/>
        </w:rPr>
        <w:t>–</w:t>
      </w:r>
      <w:r w:rsidRPr="00D06A7C">
        <w:rPr>
          <w:rFonts w:hint="cs"/>
          <w:b/>
          <w:bCs/>
          <w:sz w:val="27"/>
          <w:szCs w:val="27"/>
          <w:rtl/>
        </w:rPr>
        <w:t xml:space="preserve"> על אם הדרך: למה לא נקברה רחל במערת המכפלה?</w:t>
      </w:r>
    </w:p>
    <w:p w:rsidR="00D06A7C" w:rsidRPr="00D06A7C" w:rsidRDefault="00D06A7C" w:rsidP="00D06A7C">
      <w:pPr>
        <w:spacing w:after="140"/>
        <w:jc w:val="both"/>
        <w:rPr>
          <w:rtl/>
        </w:rPr>
      </w:pPr>
      <w:r w:rsidRPr="00D06A7C">
        <w:rPr>
          <w:rFonts w:hint="cs"/>
          <w:rtl/>
        </w:rPr>
        <w:t xml:space="preserve">1. </w:t>
      </w:r>
      <w:r w:rsidRPr="00D06A7C">
        <w:rPr>
          <w:rFonts w:hint="cs"/>
          <w:b/>
          <w:bCs/>
          <w:rtl/>
        </w:rPr>
        <w:t>בראשית לה,</w:t>
      </w:r>
      <w:proofErr w:type="spellStart"/>
      <w:r w:rsidRPr="00D06A7C">
        <w:rPr>
          <w:rFonts w:hint="cs"/>
          <w:b/>
          <w:bCs/>
          <w:rtl/>
        </w:rPr>
        <w:t>יט</w:t>
      </w:r>
      <w:proofErr w:type="spellEnd"/>
      <w:r w:rsidRPr="00D06A7C">
        <w:rPr>
          <w:rFonts w:hint="cs"/>
          <w:rtl/>
        </w:rPr>
        <w:t xml:space="preserve">: ותמת רחל ותקבר בדרך </w:t>
      </w:r>
      <w:proofErr w:type="spellStart"/>
      <w:r w:rsidRPr="00D06A7C">
        <w:rPr>
          <w:rFonts w:hint="cs"/>
          <w:rtl/>
        </w:rPr>
        <w:t>אפרתה</w:t>
      </w:r>
      <w:proofErr w:type="spellEnd"/>
      <w:r w:rsidRPr="00D06A7C">
        <w:rPr>
          <w:rFonts w:hint="cs"/>
          <w:rtl/>
        </w:rPr>
        <w:t xml:space="preserve"> היא בית לחם.</w:t>
      </w:r>
    </w:p>
    <w:p w:rsidR="00D06A7C" w:rsidRPr="00D06A7C" w:rsidRDefault="00D06A7C" w:rsidP="00D06A7C">
      <w:pPr>
        <w:spacing w:after="140"/>
        <w:jc w:val="both"/>
        <w:rPr>
          <w:rtl/>
        </w:rPr>
      </w:pPr>
      <w:r w:rsidRPr="00D06A7C">
        <w:rPr>
          <w:rFonts w:hint="cs"/>
          <w:b/>
          <w:bCs/>
          <w:rtl/>
        </w:rPr>
        <w:t>פרקי דרבי אליעזר לה</w:t>
      </w:r>
      <w:r w:rsidRPr="00D06A7C">
        <w:rPr>
          <w:rFonts w:hint="cs"/>
          <w:rtl/>
        </w:rPr>
        <w:t xml:space="preserve">: ואל הבקר רץ אברהם </w:t>
      </w:r>
      <w:r w:rsidRPr="00D06A7C">
        <w:rPr>
          <w:rtl/>
        </w:rPr>
        <w:t>–</w:t>
      </w:r>
      <w:r w:rsidRPr="00D06A7C">
        <w:rPr>
          <w:rFonts w:hint="cs"/>
          <w:rtl/>
        </w:rPr>
        <w:t xml:space="preserve"> ברח מלפניו (הבקר) ונכנס למערת המכפלה רץ אברהם אחריו שם ומצא שם אדם וחווה שוכבים על המיטות וישנים ונרות דולקים עליהם וריח טוב עליהם כריח ניחוח. </w:t>
      </w:r>
      <w:r w:rsidRPr="00D06A7C">
        <w:rPr>
          <w:rFonts w:hint="cs"/>
          <w:b/>
          <w:bCs/>
          <w:rtl/>
        </w:rPr>
        <w:t>לפיכך חמד את המערה לאחוזת קבר.</w:t>
      </w:r>
      <w:r w:rsidRPr="00D06A7C">
        <w:rPr>
          <w:rFonts w:hint="cs"/>
          <w:rtl/>
        </w:rPr>
        <w:t xml:space="preserve"> </w:t>
      </w:r>
    </w:p>
    <w:p w:rsidR="00D06A7C" w:rsidRPr="00D06A7C" w:rsidRDefault="00D06A7C" w:rsidP="00D06A7C">
      <w:pPr>
        <w:spacing w:after="140"/>
        <w:jc w:val="both"/>
        <w:rPr>
          <w:rtl/>
        </w:rPr>
      </w:pPr>
      <w:r w:rsidRPr="00D06A7C">
        <w:rPr>
          <w:rFonts w:asciiTheme="minorBidi" w:hAnsiTheme="minorBidi" w:hint="cs"/>
          <w:b/>
          <w:bCs/>
          <w:rtl/>
        </w:rPr>
        <w:t xml:space="preserve">בראשית </w:t>
      </w:r>
      <w:r w:rsidRPr="00D06A7C">
        <w:rPr>
          <w:rFonts w:hint="cs"/>
          <w:b/>
          <w:bCs/>
          <w:rtl/>
        </w:rPr>
        <w:t>מח,ז</w:t>
      </w:r>
      <w:r w:rsidRPr="00D06A7C">
        <w:rPr>
          <w:rFonts w:hint="cs"/>
          <w:rtl/>
        </w:rPr>
        <w:t xml:space="preserve">: ואני בבואי </w:t>
      </w:r>
      <w:proofErr w:type="spellStart"/>
      <w:r w:rsidRPr="00D06A7C">
        <w:rPr>
          <w:rFonts w:hint="cs"/>
          <w:rtl/>
        </w:rPr>
        <w:t>מפדן</w:t>
      </w:r>
      <w:proofErr w:type="spellEnd"/>
      <w:r w:rsidRPr="00D06A7C">
        <w:rPr>
          <w:rFonts w:hint="cs"/>
          <w:rtl/>
        </w:rPr>
        <w:t xml:space="preserve"> מתה עלי רחל בארץ כנען בדרך ... ואקברה שם בדרך אפרת היא בית לחם. </w:t>
      </w:r>
      <w:proofErr w:type="spellStart"/>
      <w:r w:rsidRPr="00D06A7C">
        <w:rPr>
          <w:rFonts w:hint="cs"/>
          <w:b/>
          <w:bCs/>
          <w:rtl/>
        </w:rPr>
        <w:t>רמב"ן</w:t>
      </w:r>
      <w:proofErr w:type="spellEnd"/>
      <w:r w:rsidRPr="00D06A7C">
        <w:rPr>
          <w:rFonts w:hint="cs"/>
          <w:rtl/>
        </w:rPr>
        <w:t xml:space="preserve">: </w:t>
      </w:r>
      <w:r w:rsidRPr="00D06A7C">
        <w:rPr>
          <w:rFonts w:ascii="Arial" w:hAnsi="Arial" w:cs="Arial"/>
          <w:shd w:val="clear" w:color="auto" w:fill="FFFFFF"/>
          <w:rtl/>
        </w:rPr>
        <w:t>ועל דרך הפשט</w:t>
      </w:r>
      <w:r w:rsidRPr="00D06A7C">
        <w:rPr>
          <w:rStyle w:val="apple-converted-space"/>
          <w:rFonts w:ascii="Arial" w:hAnsi="Arial" w:cs="Arial"/>
          <w:shd w:val="clear" w:color="auto" w:fill="FFFFFF"/>
        </w:rPr>
        <w:t> </w:t>
      </w:r>
      <w:r w:rsidRPr="00D06A7C">
        <w:rPr>
          <w:rFonts w:ascii="Arial" w:hAnsi="Arial" w:cs="Arial"/>
          <w:shd w:val="clear" w:color="auto" w:fill="FFFFFF"/>
          <w:rtl/>
        </w:rPr>
        <w:t>גם</w:t>
      </w:r>
      <w:r w:rsidRPr="00D06A7C">
        <w:rPr>
          <w:rFonts w:ascii="Arial" w:hAnsi="Arial" w:cs="Arial"/>
          <w:color w:val="000000"/>
          <w:shd w:val="clear" w:color="auto" w:fill="FFFFFF"/>
          <w:rtl/>
        </w:rPr>
        <w:t xml:space="preserve"> כן</w:t>
      </w:r>
      <w:r w:rsidRPr="00D06A7C">
        <w:rPr>
          <w:rFonts w:ascii="Arial" w:hAnsi="Arial" w:cs="Arial" w:hint="cs"/>
          <w:color w:val="000000"/>
          <w:shd w:val="clear" w:color="auto" w:fill="FFFFFF"/>
          <w:rtl/>
        </w:rPr>
        <w:t>,</w:t>
      </w:r>
      <w:r w:rsidRPr="00D06A7C">
        <w:rPr>
          <w:rFonts w:ascii="Arial" w:hAnsi="Arial" w:cs="Arial"/>
          <w:color w:val="000000"/>
          <w:shd w:val="clear" w:color="auto" w:fill="FFFFFF"/>
          <w:rtl/>
        </w:rPr>
        <w:t xml:space="preserve"> אמר לו כן </w:t>
      </w:r>
      <w:r w:rsidRPr="00D06A7C">
        <w:rPr>
          <w:rFonts w:ascii="Arial" w:hAnsi="Arial" w:cs="Arial"/>
          <w:b/>
          <w:bCs/>
          <w:color w:val="000000"/>
          <w:shd w:val="clear" w:color="auto" w:fill="FFFFFF"/>
          <w:rtl/>
        </w:rPr>
        <w:t>כמתנצל</w:t>
      </w:r>
      <w:r w:rsidRPr="00D06A7C">
        <w:rPr>
          <w:rFonts w:ascii="Arial" w:hAnsi="Arial" w:cs="Arial"/>
          <w:color w:val="000000"/>
          <w:shd w:val="clear" w:color="auto" w:fill="FFFFFF"/>
          <w:rtl/>
        </w:rPr>
        <w:t xml:space="preserve">, שלא </w:t>
      </w:r>
      <w:r w:rsidRPr="00D06A7C">
        <w:rPr>
          <w:rFonts w:ascii="Arial" w:hAnsi="Arial" w:cs="Arial" w:hint="cs"/>
          <w:color w:val="000000"/>
          <w:shd w:val="clear" w:color="auto" w:fill="FFFFFF"/>
          <w:rtl/>
        </w:rPr>
        <w:t>י</w:t>
      </w:r>
      <w:r w:rsidRPr="00D06A7C">
        <w:rPr>
          <w:rFonts w:ascii="Arial" w:hAnsi="Arial" w:cs="Arial"/>
          <w:color w:val="000000"/>
          <w:shd w:val="clear" w:color="auto" w:fill="FFFFFF"/>
          <w:rtl/>
        </w:rPr>
        <w:t>יחר ליוסף בראות חפצו בקבורת המערה</w:t>
      </w:r>
      <w:r w:rsidRPr="00D06A7C">
        <w:rPr>
          <w:rFonts w:ascii="Arial" w:hAnsi="Arial" w:cs="Arial" w:hint="cs"/>
          <w:color w:val="000000"/>
          <w:shd w:val="clear" w:color="auto" w:fill="FFFFFF"/>
          <w:rtl/>
        </w:rPr>
        <w:t>,</w:t>
      </w:r>
      <w:r w:rsidRPr="00D06A7C">
        <w:rPr>
          <w:rFonts w:ascii="Arial" w:hAnsi="Arial" w:cs="Arial"/>
          <w:color w:val="000000"/>
          <w:shd w:val="clear" w:color="auto" w:fill="FFFFFF"/>
          <w:rtl/>
        </w:rPr>
        <w:t xml:space="preserve"> על שלא קבר אמו שם וכאשר קבר שם את לאה</w:t>
      </w:r>
      <w:r w:rsidRPr="00D06A7C">
        <w:rPr>
          <w:rFonts w:ascii="Arial" w:hAnsi="Arial" w:cs="Arial" w:hint="cs"/>
          <w:color w:val="000000"/>
          <w:shd w:val="clear" w:color="auto" w:fill="FFFFFF"/>
          <w:rtl/>
        </w:rPr>
        <w:t>.</w:t>
      </w:r>
    </w:p>
    <w:p w:rsidR="00D06A7C" w:rsidRPr="00D06A7C" w:rsidRDefault="00D06A7C" w:rsidP="00D06A7C">
      <w:pPr>
        <w:spacing w:after="140"/>
        <w:rPr>
          <w:b/>
          <w:bCs/>
          <w:sz w:val="2"/>
          <w:szCs w:val="2"/>
          <w:rtl/>
        </w:rPr>
      </w:pPr>
    </w:p>
    <w:p w:rsidR="00D06A7C" w:rsidRPr="00D06A7C" w:rsidRDefault="00D06A7C" w:rsidP="00D06A7C">
      <w:pPr>
        <w:spacing w:after="140"/>
        <w:jc w:val="both"/>
        <w:rPr>
          <w:rtl/>
        </w:rPr>
      </w:pPr>
      <w:r w:rsidRPr="00D06A7C">
        <w:rPr>
          <w:rFonts w:hint="cs"/>
          <w:rtl/>
        </w:rPr>
        <w:t xml:space="preserve">2. </w:t>
      </w:r>
      <w:r w:rsidRPr="00D06A7C">
        <w:rPr>
          <w:rFonts w:hint="cs"/>
          <w:b/>
          <w:bCs/>
          <w:rtl/>
        </w:rPr>
        <w:t xml:space="preserve">בראשית </w:t>
      </w:r>
      <w:proofErr w:type="spellStart"/>
      <w:r w:rsidRPr="00D06A7C">
        <w:rPr>
          <w:rFonts w:hint="cs"/>
          <w:b/>
          <w:bCs/>
          <w:rtl/>
        </w:rPr>
        <w:t>כט</w:t>
      </w:r>
      <w:proofErr w:type="spellEnd"/>
      <w:r w:rsidRPr="00D06A7C">
        <w:rPr>
          <w:rFonts w:hint="cs"/>
          <w:b/>
          <w:bCs/>
          <w:rtl/>
        </w:rPr>
        <w:t>,כ</w:t>
      </w:r>
      <w:r w:rsidRPr="00D06A7C">
        <w:rPr>
          <w:rFonts w:hint="cs"/>
          <w:rtl/>
        </w:rPr>
        <w:t xml:space="preserve">: ויעבוד יעקב ברחל שבע שנים, </w:t>
      </w:r>
      <w:r w:rsidRPr="00D06A7C">
        <w:rPr>
          <w:rFonts w:hint="cs"/>
          <w:b/>
          <w:bCs/>
          <w:rtl/>
        </w:rPr>
        <w:t>ויהיו בעיניו כימים אחדים באהבתו אותה</w:t>
      </w:r>
      <w:r w:rsidRPr="00D06A7C">
        <w:rPr>
          <w:rFonts w:hint="cs"/>
          <w:rtl/>
        </w:rPr>
        <w:t xml:space="preserve">. </w:t>
      </w:r>
      <w:r>
        <w:rPr>
          <w:rFonts w:hint="cs"/>
          <w:b/>
          <w:bCs/>
          <w:rtl/>
        </w:rPr>
        <w:t xml:space="preserve">  </w:t>
      </w:r>
      <w:r w:rsidRPr="00D06A7C">
        <w:rPr>
          <w:rFonts w:hint="cs"/>
          <w:b/>
          <w:bCs/>
          <w:rtl/>
        </w:rPr>
        <w:t>עקדת יצחק</w:t>
      </w:r>
      <w:r w:rsidRPr="00D06A7C">
        <w:rPr>
          <w:rFonts w:hint="cs"/>
          <w:rtl/>
        </w:rPr>
        <w:t xml:space="preserve">: איך אמר שהיו בעיניו כימים אחדים באהבתו אותה, אדרבה ... לְמַה שישתוקק האדם מאוד, הוא צער גדול ועמל מכאיב ... והיה לו לומר ויהיו בעיניו </w:t>
      </w:r>
      <w:r w:rsidRPr="00D06A7C">
        <w:rPr>
          <w:rFonts w:hint="cs"/>
          <w:b/>
          <w:bCs/>
          <w:rtl/>
        </w:rPr>
        <w:t>כאלף שנים</w:t>
      </w:r>
      <w:r w:rsidRPr="00D06A7C">
        <w:rPr>
          <w:rFonts w:hint="cs"/>
          <w:rtl/>
        </w:rPr>
        <w:t xml:space="preserve"> באהבתו אותה?</w:t>
      </w:r>
    </w:p>
    <w:p w:rsidR="00D06A7C" w:rsidRDefault="00D06A7C" w:rsidP="00A139C1">
      <w:pPr>
        <w:spacing w:after="140"/>
        <w:jc w:val="both"/>
        <w:rPr>
          <w:b/>
          <w:bCs/>
          <w:rtl/>
        </w:rPr>
      </w:pPr>
      <w:r w:rsidRPr="00D06A7C">
        <w:rPr>
          <w:rFonts w:hint="cs"/>
          <w:b/>
          <w:bCs/>
          <w:rtl/>
        </w:rPr>
        <w:t xml:space="preserve">פסיקתא </w:t>
      </w:r>
      <w:proofErr w:type="spellStart"/>
      <w:r w:rsidRPr="00D06A7C">
        <w:rPr>
          <w:rFonts w:hint="cs"/>
          <w:b/>
          <w:bCs/>
          <w:rtl/>
        </w:rPr>
        <w:t>זוטרתא</w:t>
      </w:r>
      <w:proofErr w:type="spellEnd"/>
      <w:r w:rsidRPr="00D06A7C">
        <w:rPr>
          <w:rFonts w:hint="cs"/>
          <w:b/>
          <w:bCs/>
          <w:rtl/>
        </w:rPr>
        <w:t xml:space="preserve"> שמות ב,</w:t>
      </w:r>
      <w:proofErr w:type="spellStart"/>
      <w:r w:rsidRPr="00D06A7C">
        <w:rPr>
          <w:rFonts w:hint="cs"/>
          <w:b/>
          <w:bCs/>
          <w:rtl/>
        </w:rPr>
        <w:t>כג</w:t>
      </w:r>
      <w:proofErr w:type="spellEnd"/>
      <w:r w:rsidRPr="00D06A7C">
        <w:rPr>
          <w:rFonts w:hint="cs"/>
          <w:rtl/>
        </w:rPr>
        <w:t xml:space="preserve">: "ויהי בימים </w:t>
      </w:r>
      <w:r w:rsidRPr="00D06A7C">
        <w:rPr>
          <w:rFonts w:hint="cs"/>
          <w:b/>
          <w:bCs/>
          <w:rtl/>
        </w:rPr>
        <w:t>הרבים</w:t>
      </w:r>
      <w:r w:rsidRPr="00D06A7C">
        <w:rPr>
          <w:rFonts w:hint="cs"/>
          <w:rtl/>
        </w:rPr>
        <w:t xml:space="preserve"> ההם</w:t>
      </w:r>
      <w:r w:rsidR="00A139C1">
        <w:rPr>
          <w:rFonts w:hint="cs"/>
          <w:rtl/>
        </w:rPr>
        <w:t xml:space="preserve"> </w:t>
      </w:r>
      <w:r w:rsidRPr="00D06A7C">
        <w:rPr>
          <w:rtl/>
        </w:rPr>
        <w:t>–</w:t>
      </w:r>
      <w:r w:rsidRPr="00D06A7C">
        <w:rPr>
          <w:rFonts w:hint="cs"/>
          <w:rtl/>
        </w:rPr>
        <w:t xml:space="preserve"> בזמן שהם עוברים </w:t>
      </w:r>
      <w:r w:rsidRPr="00D06A7C">
        <w:rPr>
          <w:rFonts w:hint="cs"/>
          <w:b/>
          <w:bCs/>
          <w:rtl/>
        </w:rPr>
        <w:t>באנחה</w:t>
      </w:r>
      <w:r w:rsidRPr="00D06A7C">
        <w:rPr>
          <w:rFonts w:hint="cs"/>
          <w:rtl/>
        </w:rPr>
        <w:t xml:space="preserve"> נקראים </w:t>
      </w:r>
      <w:r w:rsidRPr="00D06A7C">
        <w:rPr>
          <w:rFonts w:hint="cs"/>
          <w:b/>
          <w:bCs/>
          <w:rtl/>
        </w:rPr>
        <w:t>רבים</w:t>
      </w:r>
      <w:r w:rsidRPr="00D06A7C">
        <w:rPr>
          <w:rFonts w:hint="cs"/>
          <w:rtl/>
        </w:rPr>
        <w:t xml:space="preserve">, אבל בזמן שהם עוברים </w:t>
      </w:r>
      <w:r w:rsidRPr="00D06A7C">
        <w:rPr>
          <w:rFonts w:hint="cs"/>
          <w:b/>
          <w:bCs/>
          <w:rtl/>
        </w:rPr>
        <w:t>בשמחה</w:t>
      </w:r>
      <w:r w:rsidRPr="00D06A7C">
        <w:rPr>
          <w:rFonts w:hint="cs"/>
          <w:rtl/>
        </w:rPr>
        <w:t xml:space="preserve"> נקראים </w:t>
      </w:r>
      <w:r w:rsidRPr="00D06A7C">
        <w:rPr>
          <w:rFonts w:hint="cs"/>
          <w:b/>
          <w:bCs/>
          <w:rtl/>
        </w:rPr>
        <w:t>אחדים</w:t>
      </w:r>
      <w:r w:rsidRPr="00D06A7C">
        <w:rPr>
          <w:rFonts w:hint="cs"/>
          <w:rtl/>
        </w:rPr>
        <w:t>, שנאמר ויהיו בעיניו כימים אחדים באהבתו אותה.</w:t>
      </w:r>
      <w:r>
        <w:rPr>
          <w:rFonts w:hint="cs"/>
          <w:rtl/>
        </w:rPr>
        <w:t xml:space="preserve"> </w:t>
      </w:r>
    </w:p>
    <w:p w:rsidR="00D06A7C" w:rsidRPr="00D06A7C" w:rsidRDefault="00D06A7C" w:rsidP="00D06A7C">
      <w:pPr>
        <w:spacing w:after="140"/>
        <w:jc w:val="both"/>
        <w:rPr>
          <w:rtl/>
        </w:rPr>
      </w:pPr>
      <w:proofErr w:type="spellStart"/>
      <w:r w:rsidRPr="00D06A7C">
        <w:rPr>
          <w:rFonts w:hint="cs"/>
          <w:b/>
          <w:bCs/>
          <w:rtl/>
        </w:rPr>
        <w:t>ספורנו</w:t>
      </w:r>
      <w:proofErr w:type="spellEnd"/>
      <w:r w:rsidRPr="00D06A7C">
        <w:rPr>
          <w:rFonts w:hint="cs"/>
          <w:b/>
          <w:bCs/>
          <w:rtl/>
        </w:rPr>
        <w:t xml:space="preserve">: </w:t>
      </w:r>
      <w:r w:rsidRPr="00D06A7C">
        <w:rPr>
          <w:rFonts w:hint="cs"/>
          <w:rtl/>
        </w:rPr>
        <w:t xml:space="preserve">חשב שהיה ראוי </w:t>
      </w:r>
      <w:r w:rsidRPr="00D06A7C">
        <w:rPr>
          <w:rFonts w:hint="cs"/>
          <w:b/>
          <w:bCs/>
          <w:rtl/>
        </w:rPr>
        <w:t xml:space="preserve">לתת לה </w:t>
      </w:r>
      <w:r w:rsidRPr="00D06A7C">
        <w:rPr>
          <w:rFonts w:hint="cs"/>
          <w:rtl/>
        </w:rPr>
        <w:t>מוהר רב מזה, באהבתו אותה.</w:t>
      </w:r>
    </w:p>
    <w:p w:rsidR="00D06A7C" w:rsidRPr="00D06A7C" w:rsidRDefault="00D06A7C" w:rsidP="00D06A7C">
      <w:pPr>
        <w:spacing w:after="140"/>
        <w:jc w:val="both"/>
        <w:rPr>
          <w:rtl/>
        </w:rPr>
      </w:pPr>
      <w:r w:rsidRPr="00D06A7C">
        <w:rPr>
          <w:rFonts w:hint="cs"/>
          <w:b/>
          <w:bCs/>
          <w:rtl/>
        </w:rPr>
        <w:t xml:space="preserve">הרבי </w:t>
      </w:r>
      <w:proofErr w:type="spellStart"/>
      <w:r w:rsidRPr="00D06A7C">
        <w:rPr>
          <w:rFonts w:hint="cs"/>
          <w:b/>
          <w:bCs/>
          <w:rtl/>
        </w:rPr>
        <w:t>מלובאוויטש</w:t>
      </w:r>
      <w:proofErr w:type="spellEnd"/>
      <w:r w:rsidRPr="00D06A7C">
        <w:rPr>
          <w:rFonts w:hint="cs"/>
          <w:b/>
          <w:bCs/>
          <w:rtl/>
        </w:rPr>
        <w:t>, יחידות לגברת שאפשטיין, שנות החמישים</w:t>
      </w:r>
      <w:r w:rsidRPr="00D06A7C">
        <w:rPr>
          <w:rFonts w:hint="cs"/>
          <w:rtl/>
        </w:rPr>
        <w:t xml:space="preserve">: אהבה, הסביר לי הרבי, איננה מה שמתואר בספרים רומנטיים, היא איננה אותו רגש סוחף ומסנוור המתואר בספרים. זה עולם דמיוני. אהבה פירושה </w:t>
      </w:r>
      <w:r w:rsidRPr="00D06A7C">
        <w:rPr>
          <w:rFonts w:hint="cs"/>
          <w:b/>
          <w:bCs/>
          <w:rtl/>
        </w:rPr>
        <w:t>שותפות, אכפתיות ומתן כבוד זה לזה</w:t>
      </w:r>
      <w:r w:rsidRPr="00D06A7C">
        <w:rPr>
          <w:rFonts w:hint="cs"/>
          <w:rtl/>
        </w:rPr>
        <w:t xml:space="preserve">. אהבה היא רגש ההולך ומתחזק במהלך החיים, על ידי </w:t>
      </w:r>
      <w:r w:rsidRPr="00D06A7C">
        <w:rPr>
          <w:rFonts w:hint="cs"/>
          <w:b/>
          <w:bCs/>
          <w:rtl/>
        </w:rPr>
        <w:t>הפעולות הקטנות היומיומיות של החיים בצוותא</w:t>
      </w:r>
      <w:r w:rsidRPr="00D06A7C">
        <w:rPr>
          <w:rFonts w:hint="cs"/>
          <w:rtl/>
        </w:rPr>
        <w:t xml:space="preserve">. </w:t>
      </w:r>
    </w:p>
    <w:p w:rsidR="00D06A7C" w:rsidRPr="00D06A7C" w:rsidRDefault="00D06A7C" w:rsidP="00D06A7C">
      <w:pPr>
        <w:spacing w:after="140"/>
        <w:rPr>
          <w:b/>
          <w:bCs/>
          <w:sz w:val="2"/>
          <w:szCs w:val="2"/>
          <w:rtl/>
        </w:rPr>
      </w:pPr>
    </w:p>
    <w:p w:rsidR="00D06A7C" w:rsidRPr="00D06A7C" w:rsidRDefault="00D06A7C" w:rsidP="00A139C1">
      <w:pPr>
        <w:spacing w:after="140"/>
        <w:jc w:val="both"/>
        <w:rPr>
          <w:rtl/>
        </w:rPr>
      </w:pPr>
      <w:r w:rsidRPr="00D06A7C">
        <w:rPr>
          <w:rFonts w:hint="cs"/>
          <w:b/>
          <w:bCs/>
          <w:rtl/>
        </w:rPr>
        <w:t>3. חזקוני בראשית מח</w:t>
      </w:r>
      <w:r w:rsidRPr="00D06A7C">
        <w:rPr>
          <w:rFonts w:hint="cs"/>
          <w:rtl/>
        </w:rPr>
        <w:t xml:space="preserve">: ואני בבואי </w:t>
      </w:r>
      <w:proofErr w:type="spellStart"/>
      <w:r w:rsidRPr="00D06A7C">
        <w:rPr>
          <w:rFonts w:hint="cs"/>
          <w:rtl/>
        </w:rPr>
        <w:t>מפדן</w:t>
      </w:r>
      <w:proofErr w:type="spellEnd"/>
      <w:r w:rsidRPr="00D06A7C">
        <w:rPr>
          <w:rFonts w:hint="cs"/>
          <w:rtl/>
        </w:rPr>
        <w:t xml:space="preserve"> </w:t>
      </w:r>
      <w:r w:rsidRPr="00D06A7C">
        <w:rPr>
          <w:rtl/>
        </w:rPr>
        <w:t>–</w:t>
      </w:r>
      <w:r w:rsidRPr="00D06A7C">
        <w:rPr>
          <w:rFonts w:hint="cs"/>
          <w:rtl/>
        </w:rPr>
        <w:t xml:space="preserve"> עדיין לא הייתי מוחזק במערה, שהרי עשו מערער עליה. לפיכך קברתיה בדרך. אבל כשקברתי את לאה, כבר הלך עשו אל ארצו והניח לי הכול. </w:t>
      </w:r>
    </w:p>
    <w:p w:rsidR="00D06A7C" w:rsidRPr="00D06A7C" w:rsidRDefault="00D06A7C" w:rsidP="00D06A7C">
      <w:pPr>
        <w:spacing w:after="140"/>
        <w:jc w:val="both"/>
        <w:rPr>
          <w:rtl/>
        </w:rPr>
      </w:pPr>
      <w:proofErr w:type="spellStart"/>
      <w:r w:rsidRPr="00D06A7C">
        <w:rPr>
          <w:rFonts w:hint="cs"/>
          <w:b/>
          <w:bCs/>
          <w:rtl/>
        </w:rPr>
        <w:t>ספורנו</w:t>
      </w:r>
      <w:proofErr w:type="spellEnd"/>
      <w:r w:rsidRPr="00D06A7C">
        <w:rPr>
          <w:rFonts w:hint="cs"/>
          <w:rtl/>
        </w:rPr>
        <w:t xml:space="preserve">: גברה עלי טרדתי ואבלי, שלא עצרתי כוח להוליכה לבית קברות בית לחם. ואין ספק כי מאז היה ליבי חלל בקרבי </w:t>
      </w:r>
      <w:r>
        <w:rPr>
          <w:rFonts w:hint="cs"/>
          <w:rtl/>
        </w:rPr>
        <w:t xml:space="preserve">... ולא נשאר בי כוח להוליד בנים ... </w:t>
      </w:r>
      <w:proofErr w:type="spellStart"/>
      <w:r w:rsidRPr="00D06A7C">
        <w:rPr>
          <w:rFonts w:hint="cs"/>
          <w:rtl/>
        </w:rPr>
        <w:t>כאמרם</w:t>
      </w:r>
      <w:proofErr w:type="spellEnd"/>
      <w:r w:rsidRPr="00D06A7C">
        <w:rPr>
          <w:rFonts w:hint="cs"/>
          <w:rtl/>
        </w:rPr>
        <w:t xml:space="preserve"> ז"ל: </w:t>
      </w:r>
      <w:r w:rsidRPr="00D06A7C">
        <w:rPr>
          <w:rFonts w:hint="cs"/>
          <w:b/>
          <w:bCs/>
          <w:rtl/>
        </w:rPr>
        <w:t>אין אישה מתה אלא לבעלה</w:t>
      </w:r>
      <w:r w:rsidRPr="00D06A7C">
        <w:rPr>
          <w:rFonts w:hint="cs"/>
          <w:rtl/>
        </w:rPr>
        <w:t>.</w:t>
      </w:r>
    </w:p>
    <w:p w:rsidR="00D06A7C" w:rsidRPr="00D06A7C" w:rsidRDefault="00D06A7C" w:rsidP="00D06A7C">
      <w:pPr>
        <w:spacing w:after="140"/>
        <w:rPr>
          <w:b/>
          <w:bCs/>
          <w:sz w:val="2"/>
          <w:szCs w:val="2"/>
          <w:rtl/>
        </w:rPr>
      </w:pPr>
    </w:p>
    <w:p w:rsidR="006C2193" w:rsidRDefault="00D06A7C" w:rsidP="00074B77">
      <w:pPr>
        <w:autoSpaceDE w:val="0"/>
        <w:autoSpaceDN w:val="0"/>
        <w:adjustRightInd w:val="0"/>
        <w:spacing w:after="140" w:line="280" w:lineRule="exact"/>
        <w:jc w:val="both"/>
        <w:rPr>
          <w:rtl/>
        </w:rPr>
      </w:pPr>
      <w:r w:rsidRPr="00D06A7C">
        <w:rPr>
          <w:rFonts w:hint="cs"/>
          <w:b/>
          <w:bCs/>
          <w:rtl/>
        </w:rPr>
        <w:t xml:space="preserve">4. </w:t>
      </w:r>
      <w:r w:rsidR="006C2193" w:rsidRPr="00D06A7C">
        <w:rPr>
          <w:rFonts w:hint="cs"/>
          <w:b/>
          <w:bCs/>
          <w:rtl/>
        </w:rPr>
        <w:t>ליקוטי שיחות ל/238</w:t>
      </w:r>
      <w:r w:rsidR="006C2193" w:rsidRPr="00D06A7C">
        <w:rPr>
          <w:rFonts w:hint="cs"/>
          <w:rtl/>
        </w:rPr>
        <w:t xml:space="preserve">: זה שקבר יעקב את רחל בדרך, על פי הדיבור שתהא לעזרה לבניה </w:t>
      </w:r>
      <w:proofErr w:type="spellStart"/>
      <w:r w:rsidR="006C2193" w:rsidRPr="00D06A7C">
        <w:rPr>
          <w:rFonts w:hint="cs"/>
          <w:rtl/>
        </w:rPr>
        <w:t>כו',</w:t>
      </w:r>
      <w:proofErr w:type="spellEnd"/>
      <w:r w:rsidR="006C2193" w:rsidRPr="00D06A7C">
        <w:rPr>
          <w:rFonts w:hint="cs"/>
          <w:rtl/>
        </w:rPr>
        <w:t xml:space="preserve"> אין הכוונה בזה שנגרע מרחל בשביל טובת בניה, אלא אדרבה, כיון שזהו גאולת בניה של רחל </w:t>
      </w:r>
      <w:r w:rsidR="006C2193" w:rsidRPr="00D06A7C">
        <w:rPr>
          <w:rtl/>
        </w:rPr>
        <w:t>–</w:t>
      </w:r>
      <w:r w:rsidR="006C2193" w:rsidRPr="00D06A7C">
        <w:rPr>
          <w:rFonts w:hint="cs"/>
          <w:rtl/>
        </w:rPr>
        <w:t xml:space="preserve"> הרי זה טובתה ואושרה של רחל, ובוודאי שרחל עצמה הייתה מסכ</w:t>
      </w:r>
      <w:r w:rsidR="00074B77">
        <w:rPr>
          <w:rFonts w:hint="cs"/>
          <w:rtl/>
        </w:rPr>
        <w:t>ימה</w:t>
      </w:r>
      <w:r w:rsidR="006C2193" w:rsidRPr="00D06A7C">
        <w:rPr>
          <w:rFonts w:hint="cs"/>
          <w:rtl/>
        </w:rPr>
        <w:t xml:space="preserve"> לכך ודורשת זה. </w:t>
      </w:r>
    </w:p>
    <w:p w:rsidR="00D06A7C" w:rsidRPr="00D06A7C" w:rsidRDefault="00D06A7C" w:rsidP="00A139C1">
      <w:pPr>
        <w:autoSpaceDE w:val="0"/>
        <w:autoSpaceDN w:val="0"/>
        <w:adjustRightInd w:val="0"/>
        <w:spacing w:after="140" w:line="280" w:lineRule="exact"/>
        <w:jc w:val="both"/>
        <w:rPr>
          <w:rFonts w:ascii="Narkisim"/>
          <w:color w:val="000000"/>
          <w:rtl/>
        </w:rPr>
      </w:pPr>
      <w:proofErr w:type="spellStart"/>
      <w:r w:rsidRPr="00D06A7C">
        <w:rPr>
          <w:rFonts w:hint="cs"/>
          <w:b/>
          <w:bCs/>
          <w:rtl/>
        </w:rPr>
        <w:t>פתיחתא</w:t>
      </w:r>
      <w:proofErr w:type="spellEnd"/>
      <w:r w:rsidRPr="00D06A7C">
        <w:rPr>
          <w:rFonts w:hint="cs"/>
          <w:b/>
          <w:bCs/>
          <w:rtl/>
        </w:rPr>
        <w:t xml:space="preserve"> לאיכה רבה כד</w:t>
      </w:r>
      <w:r w:rsidRPr="00D06A7C">
        <w:rPr>
          <w:rFonts w:hint="cs"/>
          <w:rtl/>
        </w:rPr>
        <w:t xml:space="preserve">: </w:t>
      </w:r>
      <w:r w:rsidRPr="00D06A7C">
        <w:rPr>
          <w:rFonts w:ascii="Narkisim" w:hint="eastAsia"/>
          <w:color w:val="000000"/>
          <w:rtl/>
        </w:rPr>
        <w:t>פתח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אברהם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ואמר</w:t>
      </w:r>
      <w:r w:rsidRPr="00D06A7C">
        <w:rPr>
          <w:rFonts w:ascii="Narkisim" w:hint="cs"/>
          <w:color w:val="000000"/>
          <w:rtl/>
        </w:rPr>
        <w:t>: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רבש</w:t>
      </w:r>
      <w:r w:rsidRPr="00D06A7C">
        <w:rPr>
          <w:rFonts w:ascii="Narkisim"/>
          <w:color w:val="000000"/>
          <w:rtl/>
        </w:rPr>
        <w:t>"</w:t>
      </w:r>
      <w:r w:rsidRPr="00D06A7C">
        <w:rPr>
          <w:rFonts w:ascii="Narkisim" w:hint="eastAsia"/>
          <w:color w:val="000000"/>
          <w:rtl/>
        </w:rPr>
        <w:t>ע</w:t>
      </w:r>
      <w:r w:rsidRPr="00D06A7C">
        <w:rPr>
          <w:rFonts w:ascii="Narkisim" w:hint="cs"/>
          <w:color w:val="000000"/>
          <w:rtl/>
        </w:rPr>
        <w:t>,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למאה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שנה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נתת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לי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בן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וכשעמד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על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דעתו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והיה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בחור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בן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שלשים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ושבע</w:t>
      </w:r>
      <w:r w:rsidRPr="00D06A7C">
        <w:rPr>
          <w:rFonts w:ascii="Narkisim" w:hint="cs"/>
          <w:color w:val="000000"/>
          <w:rtl/>
        </w:rPr>
        <w:t xml:space="preserve">, </w:t>
      </w:r>
      <w:r w:rsidRPr="00D06A7C">
        <w:rPr>
          <w:rFonts w:ascii="Narkisim" w:hint="eastAsia"/>
          <w:color w:val="000000"/>
          <w:rtl/>
        </w:rPr>
        <w:t>אמרת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לי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העלהו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עולה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לפני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ונעשיתי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עליו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כאכזרי</w:t>
      </w:r>
      <w:r w:rsidRPr="00D06A7C">
        <w:rPr>
          <w:rFonts w:ascii="Narkisim" w:hint="cs"/>
          <w:color w:val="000000"/>
          <w:rtl/>
        </w:rPr>
        <w:t xml:space="preserve"> ... </w:t>
      </w:r>
      <w:r w:rsidRPr="00D06A7C">
        <w:rPr>
          <w:rFonts w:ascii="Narkisim" w:hint="eastAsia"/>
          <w:color w:val="000000"/>
          <w:rtl/>
        </w:rPr>
        <w:t>ולא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תזכור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לי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זאת</w:t>
      </w:r>
      <w:r w:rsidRPr="00D06A7C">
        <w:rPr>
          <w:rFonts w:ascii="Narkisim" w:hint="cs"/>
          <w:color w:val="000000"/>
          <w:rtl/>
        </w:rPr>
        <w:t xml:space="preserve">?!... </w:t>
      </w:r>
      <w:proofErr w:type="spellStart"/>
      <w:r w:rsidRPr="00D06A7C">
        <w:rPr>
          <w:rFonts w:ascii="Narkisim" w:hint="cs"/>
          <w:color w:val="000000"/>
          <w:rtl/>
        </w:rPr>
        <w:t>יצתה</w:t>
      </w:r>
      <w:proofErr w:type="spellEnd"/>
      <w:r w:rsidRPr="00D06A7C">
        <w:rPr>
          <w:rFonts w:ascii="Narkisim" w:hint="cs"/>
          <w:color w:val="000000"/>
          <w:rtl/>
        </w:rPr>
        <w:t xml:space="preserve"> בת קול ואמרה: </w:t>
      </w:r>
      <w:r w:rsidRPr="00D06A7C">
        <w:rPr>
          <w:rFonts w:ascii="Narkisim" w:hint="cs"/>
          <w:b/>
          <w:bCs/>
          <w:color w:val="000000"/>
          <w:rtl/>
        </w:rPr>
        <w:t>גזרה היא מלפני</w:t>
      </w:r>
      <w:r w:rsidRPr="00D06A7C">
        <w:rPr>
          <w:rFonts w:ascii="Narkisim" w:hint="cs"/>
          <w:color w:val="000000"/>
          <w:rtl/>
        </w:rPr>
        <w:t xml:space="preserve">. באותה שעה </w:t>
      </w:r>
      <w:r w:rsidRPr="00D06A7C">
        <w:rPr>
          <w:rFonts w:ascii="Narkisim" w:hint="eastAsia"/>
          <w:color w:val="000000"/>
          <w:rtl/>
        </w:rPr>
        <w:t>קפצה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רחל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ואמרה</w:t>
      </w:r>
      <w:r w:rsidRPr="00D06A7C">
        <w:rPr>
          <w:rFonts w:ascii="Narkisim" w:hint="cs"/>
          <w:color w:val="000000"/>
          <w:rtl/>
        </w:rPr>
        <w:t>: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cs"/>
          <w:color w:val="000000"/>
          <w:rtl/>
        </w:rPr>
        <w:t xml:space="preserve">רבש"ע, </w:t>
      </w:r>
      <w:r w:rsidRPr="00D06A7C">
        <w:rPr>
          <w:rFonts w:ascii="Narkisim" w:hint="eastAsia"/>
          <w:color w:val="000000"/>
          <w:rtl/>
        </w:rPr>
        <w:t>יעקב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אהבני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אהבה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יתירה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ועבד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בשבילי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שבע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שנים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וכשהשלימו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אותן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שבע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שנים</w:t>
      </w:r>
      <w:r w:rsidRPr="00D06A7C">
        <w:rPr>
          <w:rFonts w:ascii="Narkisim" w:hint="cs"/>
          <w:color w:val="000000"/>
          <w:rtl/>
        </w:rPr>
        <w:t xml:space="preserve"> ... החליפו </w:t>
      </w:r>
      <w:r w:rsidRPr="00D06A7C">
        <w:rPr>
          <w:rFonts w:ascii="Narkisim" w:hint="eastAsia"/>
          <w:color w:val="000000"/>
          <w:rtl/>
        </w:rPr>
        <w:t>אחותי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לבעלי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ומסרתי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לאחותי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כל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הסימני</w:t>
      </w:r>
      <w:r w:rsidRPr="00D06A7C">
        <w:rPr>
          <w:rFonts w:ascii="Narkisim" w:hint="cs"/>
          <w:color w:val="000000"/>
          <w:rtl/>
        </w:rPr>
        <w:t>ם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cs"/>
          <w:color w:val="000000"/>
          <w:rtl/>
        </w:rPr>
        <w:t xml:space="preserve">... </w:t>
      </w:r>
      <w:r w:rsidRPr="00D06A7C">
        <w:rPr>
          <w:rFonts w:ascii="Narkisim" w:hint="eastAsia"/>
          <w:color w:val="000000"/>
          <w:rtl/>
        </w:rPr>
        <w:t>כדי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שיהא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סבור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שהיא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רחל</w:t>
      </w:r>
      <w:r w:rsidRPr="00D06A7C">
        <w:rPr>
          <w:rFonts w:ascii="Narkisim" w:hint="cs"/>
          <w:color w:val="000000"/>
          <w:rtl/>
        </w:rPr>
        <w:t xml:space="preserve"> ... </w:t>
      </w:r>
      <w:r w:rsidRPr="00D06A7C">
        <w:rPr>
          <w:rFonts w:ascii="Narkisim" w:hint="eastAsia"/>
          <w:color w:val="000000"/>
          <w:rtl/>
        </w:rPr>
        <w:t>לא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קנאתי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לצרה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שלי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ולא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הוצאתיה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לבושה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ולחרפה</w:t>
      </w:r>
      <w:r w:rsidRPr="00D06A7C">
        <w:rPr>
          <w:rFonts w:ascii="Narkisim"/>
          <w:color w:val="000000"/>
          <w:rtl/>
        </w:rPr>
        <w:t xml:space="preserve">, </w:t>
      </w:r>
      <w:r w:rsidRPr="00D06A7C">
        <w:rPr>
          <w:rFonts w:ascii="Narkisim" w:hint="eastAsia"/>
          <w:color w:val="000000"/>
          <w:rtl/>
        </w:rPr>
        <w:t>ואתה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מלך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חי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וקיים</w:t>
      </w:r>
      <w:r w:rsidRPr="00D06A7C">
        <w:rPr>
          <w:rFonts w:ascii="Narkisim" w:hint="cs"/>
          <w:color w:val="000000"/>
          <w:rtl/>
        </w:rPr>
        <w:t xml:space="preserve">, </w:t>
      </w:r>
      <w:r w:rsidRPr="00D06A7C">
        <w:rPr>
          <w:rFonts w:ascii="Narkisim" w:hint="eastAsia"/>
          <w:color w:val="000000"/>
          <w:rtl/>
        </w:rPr>
        <w:t>מפני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מה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cs"/>
          <w:color w:val="000000"/>
          <w:rtl/>
        </w:rPr>
        <w:t>...</w:t>
      </w:r>
      <w:r w:rsidRPr="00D06A7C">
        <w:rPr>
          <w:rFonts w:ascii="Narkisim" w:hint="eastAsia"/>
          <w:color w:val="000000"/>
          <w:rtl/>
        </w:rPr>
        <w:t xml:space="preserve"> הגלית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בני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ונהרגו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בחרב</w:t>
      </w:r>
      <w:r w:rsidRPr="00D06A7C">
        <w:rPr>
          <w:rFonts w:ascii="Narkisim" w:hint="cs"/>
          <w:color w:val="000000"/>
          <w:rtl/>
        </w:rPr>
        <w:t>?</w:t>
      </w:r>
    </w:p>
    <w:p w:rsidR="00D06A7C" w:rsidRPr="00D06A7C" w:rsidRDefault="00D06A7C" w:rsidP="00D06A7C">
      <w:pPr>
        <w:autoSpaceDE w:val="0"/>
        <w:autoSpaceDN w:val="0"/>
        <w:adjustRightInd w:val="0"/>
        <w:spacing w:after="140" w:line="280" w:lineRule="exact"/>
        <w:jc w:val="both"/>
        <w:rPr>
          <w:rtl/>
        </w:rPr>
      </w:pPr>
      <w:r w:rsidRPr="00D06A7C">
        <w:rPr>
          <w:rFonts w:ascii="Narkisim" w:hint="eastAsia"/>
          <w:color w:val="000000"/>
          <w:rtl/>
        </w:rPr>
        <w:t>מיד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נתגלגלו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רחמיו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של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cs"/>
          <w:color w:val="000000"/>
          <w:rtl/>
        </w:rPr>
        <w:t xml:space="preserve">הקב"ה </w:t>
      </w:r>
      <w:r w:rsidRPr="00D06A7C">
        <w:rPr>
          <w:rFonts w:ascii="Narkisim" w:hint="eastAsia"/>
          <w:color w:val="000000"/>
          <w:rtl/>
        </w:rPr>
        <w:t>ואמר</w:t>
      </w:r>
      <w:r w:rsidRPr="00D06A7C">
        <w:rPr>
          <w:rFonts w:ascii="Narkisim" w:hint="cs"/>
          <w:color w:val="000000"/>
          <w:rtl/>
        </w:rPr>
        <w:t>: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b/>
          <w:bCs/>
          <w:color w:val="000000"/>
          <w:rtl/>
        </w:rPr>
        <w:t>בשבילך</w:t>
      </w:r>
      <w:r w:rsidRPr="00D06A7C">
        <w:rPr>
          <w:rFonts w:ascii="Narkisim"/>
          <w:b/>
          <w:bCs/>
          <w:color w:val="000000"/>
          <w:rtl/>
        </w:rPr>
        <w:t xml:space="preserve"> </w:t>
      </w:r>
      <w:r w:rsidRPr="00D06A7C">
        <w:rPr>
          <w:rFonts w:ascii="Narkisim" w:hint="eastAsia"/>
          <w:b/>
          <w:bCs/>
          <w:color w:val="000000"/>
          <w:rtl/>
        </w:rPr>
        <w:t>רחל</w:t>
      </w:r>
      <w:r w:rsidRPr="00D06A7C">
        <w:rPr>
          <w:rFonts w:ascii="Narkisim"/>
          <w:b/>
          <w:bCs/>
          <w:color w:val="000000"/>
          <w:rtl/>
        </w:rPr>
        <w:t xml:space="preserve"> </w:t>
      </w:r>
      <w:r w:rsidRPr="00D06A7C">
        <w:rPr>
          <w:rFonts w:ascii="Narkisim" w:hint="eastAsia"/>
          <w:b/>
          <w:bCs/>
          <w:color w:val="000000"/>
          <w:rtl/>
        </w:rPr>
        <w:t>אני</w:t>
      </w:r>
      <w:r w:rsidRPr="00D06A7C">
        <w:rPr>
          <w:rFonts w:ascii="Narkisim"/>
          <w:b/>
          <w:bCs/>
          <w:color w:val="000000"/>
          <w:rtl/>
        </w:rPr>
        <w:t xml:space="preserve"> </w:t>
      </w:r>
      <w:r w:rsidRPr="00D06A7C">
        <w:rPr>
          <w:rFonts w:ascii="Narkisim" w:hint="eastAsia"/>
          <w:b/>
          <w:bCs/>
          <w:color w:val="000000"/>
          <w:rtl/>
        </w:rPr>
        <w:t>מחזיר</w:t>
      </w:r>
      <w:r w:rsidRPr="00D06A7C">
        <w:rPr>
          <w:rFonts w:ascii="Narkisim"/>
          <w:b/>
          <w:bCs/>
          <w:color w:val="000000"/>
          <w:rtl/>
        </w:rPr>
        <w:t xml:space="preserve"> </w:t>
      </w:r>
      <w:r w:rsidRPr="00D06A7C">
        <w:rPr>
          <w:rFonts w:ascii="Narkisim" w:hint="eastAsia"/>
          <w:b/>
          <w:bCs/>
          <w:color w:val="000000"/>
          <w:rtl/>
        </w:rPr>
        <w:t>את</w:t>
      </w:r>
      <w:r w:rsidRPr="00D06A7C">
        <w:rPr>
          <w:rFonts w:ascii="Narkisim"/>
          <w:b/>
          <w:bCs/>
          <w:color w:val="000000"/>
          <w:rtl/>
        </w:rPr>
        <w:t xml:space="preserve"> </w:t>
      </w:r>
      <w:r w:rsidRPr="00D06A7C">
        <w:rPr>
          <w:rFonts w:ascii="Narkisim" w:hint="eastAsia"/>
          <w:b/>
          <w:bCs/>
          <w:color w:val="000000"/>
          <w:rtl/>
        </w:rPr>
        <w:t>ישראל</w:t>
      </w:r>
      <w:r w:rsidRPr="00D06A7C">
        <w:rPr>
          <w:rFonts w:ascii="Narkisim"/>
          <w:b/>
          <w:bCs/>
          <w:color w:val="000000"/>
          <w:rtl/>
        </w:rPr>
        <w:t xml:space="preserve"> </w:t>
      </w:r>
      <w:r w:rsidRPr="00D06A7C">
        <w:rPr>
          <w:rFonts w:ascii="Narkisim" w:hint="eastAsia"/>
          <w:b/>
          <w:bCs/>
          <w:color w:val="000000"/>
          <w:rtl/>
        </w:rPr>
        <w:t>למקומ</w:t>
      </w:r>
      <w:r w:rsidRPr="00D06A7C">
        <w:rPr>
          <w:rFonts w:ascii="Narkisim" w:hint="cs"/>
          <w:b/>
          <w:bCs/>
          <w:color w:val="000000"/>
          <w:rtl/>
        </w:rPr>
        <w:t>ם</w:t>
      </w:r>
      <w:r w:rsidRPr="00D06A7C">
        <w:rPr>
          <w:rFonts w:ascii="Narkisim" w:hint="cs"/>
          <w:color w:val="000000"/>
          <w:rtl/>
        </w:rPr>
        <w:t>.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cs"/>
          <w:color w:val="000000"/>
          <w:rtl/>
        </w:rPr>
        <w:t>זהו שכתוב: '</w:t>
      </w:r>
      <w:r w:rsidRPr="00D06A7C">
        <w:rPr>
          <w:rFonts w:ascii="Narkisim" w:hint="eastAsia"/>
          <w:color w:val="000000"/>
          <w:rtl/>
        </w:rPr>
        <w:t>כה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אמר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ה</w:t>
      </w:r>
      <w:r w:rsidRPr="00D06A7C">
        <w:rPr>
          <w:rFonts w:ascii="Narkisim"/>
          <w:color w:val="000000"/>
          <w:rtl/>
        </w:rPr>
        <w:t xml:space="preserve">' </w:t>
      </w:r>
      <w:r w:rsidRPr="00D06A7C">
        <w:rPr>
          <w:rFonts w:ascii="Narkisim" w:hint="eastAsia"/>
          <w:color w:val="000000"/>
          <w:rtl/>
        </w:rPr>
        <w:t>מנעי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קולך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מבכי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ועיניך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מדמעה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כי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יש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שכר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לפעולתך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cs"/>
          <w:color w:val="000000"/>
          <w:rtl/>
        </w:rPr>
        <w:t>...</w:t>
      </w:r>
      <w:r w:rsidRPr="00D06A7C">
        <w:rPr>
          <w:rFonts w:ascii="Narkisim" w:hint="eastAsia"/>
          <w:color w:val="000000"/>
          <w:rtl/>
        </w:rPr>
        <w:t>ושבו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בנים</w:t>
      </w:r>
      <w:r w:rsidRPr="00D06A7C">
        <w:rPr>
          <w:rFonts w:ascii="Narkisim"/>
          <w:color w:val="000000"/>
          <w:rtl/>
        </w:rPr>
        <w:t xml:space="preserve"> </w:t>
      </w:r>
      <w:r w:rsidRPr="00D06A7C">
        <w:rPr>
          <w:rFonts w:ascii="Narkisim" w:hint="eastAsia"/>
          <w:color w:val="000000"/>
          <w:rtl/>
        </w:rPr>
        <w:t>לגבולם</w:t>
      </w:r>
      <w:r w:rsidRPr="00D06A7C">
        <w:rPr>
          <w:rFonts w:ascii="Narkisim" w:hint="cs"/>
          <w:color w:val="000000"/>
          <w:rtl/>
        </w:rPr>
        <w:t>'</w:t>
      </w:r>
      <w:r w:rsidRPr="00D06A7C">
        <w:rPr>
          <w:rFonts w:ascii="Narkisim"/>
          <w:color w:val="000000"/>
          <w:rtl/>
        </w:rPr>
        <w:t>.</w:t>
      </w:r>
    </w:p>
    <w:p w:rsidR="00D06A7C" w:rsidRPr="00D06A7C" w:rsidRDefault="006C2193" w:rsidP="00A139C1">
      <w:pPr>
        <w:autoSpaceDE w:val="0"/>
        <w:autoSpaceDN w:val="0"/>
        <w:adjustRightInd w:val="0"/>
        <w:spacing w:after="140" w:line="280" w:lineRule="exact"/>
        <w:jc w:val="both"/>
        <w:rPr>
          <w:b/>
          <w:bCs/>
        </w:rPr>
      </w:pPr>
      <w:r w:rsidRPr="006C2193">
        <w:rPr>
          <w:rFonts w:hint="cs"/>
          <w:b/>
          <w:bCs/>
          <w:rtl/>
        </w:rPr>
        <w:t>ליקוטי שיחות שם</w:t>
      </w:r>
      <w:r>
        <w:rPr>
          <w:rFonts w:hint="cs"/>
          <w:rtl/>
        </w:rPr>
        <w:t xml:space="preserve">: </w:t>
      </w:r>
      <w:r w:rsidR="00D06A7C" w:rsidRPr="00D06A7C">
        <w:rPr>
          <w:rFonts w:hint="cs"/>
          <w:rtl/>
        </w:rPr>
        <w:t>בזה מבואר טעם החילוק בעני</w:t>
      </w:r>
      <w:r w:rsidR="00A139C1">
        <w:rPr>
          <w:rFonts w:hint="cs"/>
          <w:rtl/>
        </w:rPr>
        <w:t>ין הייחוס, שעצם שם ישראל תלוי ב</w:t>
      </w:r>
      <w:r w:rsidR="00D06A7C" w:rsidRPr="00D06A7C">
        <w:rPr>
          <w:rFonts w:hint="cs"/>
          <w:rtl/>
        </w:rPr>
        <w:t xml:space="preserve">אם, שהנולד לאם ישראל הוי ישראל, אבל החילוקים בבני ישראל גופא </w:t>
      </w:r>
      <w:r w:rsidR="00D06A7C" w:rsidRPr="00D06A7C">
        <w:rPr>
          <w:rtl/>
        </w:rPr>
        <w:t>–</w:t>
      </w:r>
      <w:r w:rsidR="00D06A7C" w:rsidRPr="00D06A7C">
        <w:rPr>
          <w:rFonts w:hint="cs"/>
          <w:rtl/>
        </w:rPr>
        <w:t xml:space="preserve"> כוהן, לוי, ישראל </w:t>
      </w:r>
      <w:r w:rsidR="00D06A7C" w:rsidRPr="00D06A7C">
        <w:rPr>
          <w:rtl/>
        </w:rPr>
        <w:t>–</w:t>
      </w:r>
      <w:r w:rsidR="00D06A7C" w:rsidRPr="00D06A7C">
        <w:rPr>
          <w:rFonts w:hint="cs"/>
          <w:rtl/>
        </w:rPr>
        <w:t xml:space="preserve"> תלויים במשפחת האב</w:t>
      </w:r>
      <w:r w:rsidR="00A139C1">
        <w:rPr>
          <w:rFonts w:hint="cs"/>
          <w:rtl/>
        </w:rPr>
        <w:t>.</w:t>
      </w:r>
      <w:r w:rsidR="00D06A7C" w:rsidRPr="00D06A7C">
        <w:rPr>
          <w:rFonts w:hint="cs"/>
          <w:rtl/>
        </w:rPr>
        <w:t xml:space="preserve"> </w:t>
      </w:r>
      <w:r w:rsidR="00A139C1">
        <w:rPr>
          <w:rFonts w:hint="cs"/>
          <w:rtl/>
        </w:rPr>
        <w:t xml:space="preserve">אלא </w:t>
      </w:r>
      <w:r w:rsidR="00D06A7C" w:rsidRPr="00D06A7C">
        <w:rPr>
          <w:rFonts w:hint="cs"/>
          <w:rtl/>
        </w:rPr>
        <w:t xml:space="preserve">להיות יהודי </w:t>
      </w:r>
      <w:r w:rsidR="00D06A7C" w:rsidRPr="00D06A7C">
        <w:rPr>
          <w:rtl/>
        </w:rPr>
        <w:t>–</w:t>
      </w:r>
      <w:r w:rsidR="00D06A7C" w:rsidRPr="00D06A7C">
        <w:rPr>
          <w:rFonts w:hint="cs"/>
          <w:rtl/>
        </w:rPr>
        <w:t xml:space="preserve"> תלוי בזה שהוא </w:t>
      </w:r>
      <w:r w:rsidR="00D06A7C" w:rsidRPr="00D06A7C">
        <w:rPr>
          <w:rFonts w:hint="cs"/>
          <w:b/>
          <w:bCs/>
          <w:rtl/>
        </w:rPr>
        <w:t>חלק</w:t>
      </w:r>
      <w:r w:rsidR="00D06A7C" w:rsidRPr="00D06A7C">
        <w:rPr>
          <w:rFonts w:hint="cs"/>
          <w:rtl/>
        </w:rPr>
        <w:t xml:space="preserve"> </w:t>
      </w:r>
      <w:proofErr w:type="spellStart"/>
      <w:r w:rsidR="00D06A7C" w:rsidRPr="00D06A7C">
        <w:rPr>
          <w:rFonts w:hint="cs"/>
          <w:rtl/>
        </w:rPr>
        <w:t>אלוקה</w:t>
      </w:r>
      <w:proofErr w:type="spellEnd"/>
      <w:r w:rsidR="00D06A7C" w:rsidRPr="00D06A7C">
        <w:rPr>
          <w:rFonts w:hint="cs"/>
          <w:rtl/>
        </w:rPr>
        <w:t xml:space="preserve"> ממעל ממש [עניין </w:t>
      </w:r>
      <w:r w:rsidR="00D06A7C" w:rsidRPr="00D06A7C">
        <w:rPr>
          <w:rFonts w:hint="cs"/>
          <w:b/>
          <w:bCs/>
          <w:rtl/>
        </w:rPr>
        <w:t>עצמי</w:t>
      </w:r>
      <w:r w:rsidR="00D06A7C" w:rsidRPr="00D06A7C">
        <w:rPr>
          <w:rFonts w:hint="cs"/>
          <w:rtl/>
        </w:rPr>
        <w:t xml:space="preserve">, כמו האם שעבודת ה' שלה היא עניין עצמי], ואילו החילוקים </w:t>
      </w:r>
      <w:proofErr w:type="spellStart"/>
      <w:r w:rsidR="00D06A7C" w:rsidRPr="00D06A7C">
        <w:rPr>
          <w:rFonts w:hint="cs"/>
          <w:rtl/>
        </w:rPr>
        <w:t>דכוהן</w:t>
      </w:r>
      <w:proofErr w:type="spellEnd"/>
      <w:r w:rsidR="00D06A7C" w:rsidRPr="00D06A7C">
        <w:rPr>
          <w:rFonts w:hint="cs"/>
          <w:rtl/>
        </w:rPr>
        <w:t xml:space="preserve">, לוי, ישראל, שהן דרגות שונות </w:t>
      </w:r>
      <w:r w:rsidR="00D06A7C" w:rsidRPr="00D06A7C">
        <w:rPr>
          <w:rFonts w:hint="cs"/>
          <w:b/>
          <w:bCs/>
          <w:rtl/>
        </w:rPr>
        <w:t>בגילוי</w:t>
      </w:r>
      <w:r w:rsidR="00D06A7C" w:rsidRPr="00D06A7C">
        <w:rPr>
          <w:rFonts w:hint="cs"/>
          <w:rtl/>
        </w:rPr>
        <w:t xml:space="preserve"> הקדושה, הרי זה תלוי באיש, שעבודת ה' שלו היא בענייני קדושה גלויה.</w:t>
      </w:r>
      <w:r w:rsidR="00D06A7C" w:rsidRPr="00D06A7C">
        <w:rPr>
          <w:b/>
          <w:bCs/>
        </w:rPr>
        <w:t xml:space="preserve"> </w:t>
      </w:r>
    </w:p>
    <w:sectPr w:rsidR="00D06A7C" w:rsidRPr="00D06A7C" w:rsidSect="002C5222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06A7C"/>
    <w:rsid w:val="00026158"/>
    <w:rsid w:val="00074B77"/>
    <w:rsid w:val="002C5222"/>
    <w:rsid w:val="004A6DD6"/>
    <w:rsid w:val="006C2193"/>
    <w:rsid w:val="00961F2C"/>
    <w:rsid w:val="00A139C1"/>
    <w:rsid w:val="00A26ED8"/>
    <w:rsid w:val="00D06A7C"/>
    <w:rsid w:val="00DF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6A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as34</dc:creator>
  <cp:lastModifiedBy>as34</cp:lastModifiedBy>
  <cp:revision>2</cp:revision>
  <dcterms:created xsi:type="dcterms:W3CDTF">2016-12-09T10:14:00Z</dcterms:created>
  <dcterms:modified xsi:type="dcterms:W3CDTF">2016-12-09T10:14:00Z</dcterms:modified>
</cp:coreProperties>
</file>