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F4C" w:rsidRPr="00905348" w:rsidRDefault="00905348" w:rsidP="00905348">
      <w:pPr>
        <w:spacing w:after="140"/>
        <w:ind w:left="-283" w:right="-340"/>
        <w:jc w:val="both"/>
        <w:rPr>
          <w:rtl/>
        </w:rPr>
      </w:pPr>
      <w:r w:rsidRPr="00905348">
        <w:rPr>
          <w:rFonts w:hint="cs"/>
          <w:rtl/>
        </w:rPr>
        <w:t>בס"ד</w:t>
      </w:r>
    </w:p>
    <w:p w:rsidR="00905348" w:rsidRPr="00905348" w:rsidRDefault="00905348" w:rsidP="00905348">
      <w:pPr>
        <w:spacing w:after="140"/>
        <w:ind w:left="-283" w:right="-340"/>
        <w:jc w:val="center"/>
        <w:rPr>
          <w:b/>
          <w:bCs/>
          <w:sz w:val="28"/>
          <w:szCs w:val="28"/>
          <w:rtl/>
        </w:rPr>
      </w:pPr>
      <w:r w:rsidRPr="00905348">
        <w:rPr>
          <w:rFonts w:hint="cs"/>
          <w:b/>
          <w:bCs/>
          <w:sz w:val="28"/>
          <w:szCs w:val="28"/>
          <w:rtl/>
        </w:rPr>
        <w:t xml:space="preserve">פרשת נח תשע"ז </w:t>
      </w:r>
      <w:r w:rsidRPr="00905348">
        <w:rPr>
          <w:b/>
          <w:bCs/>
          <w:sz w:val="28"/>
          <w:szCs w:val="28"/>
          <w:rtl/>
        </w:rPr>
        <w:t>–</w:t>
      </w:r>
      <w:r w:rsidRPr="00905348">
        <w:rPr>
          <w:rFonts w:hint="cs"/>
          <w:b/>
          <w:bCs/>
          <w:sz w:val="28"/>
          <w:szCs w:val="28"/>
          <w:rtl/>
        </w:rPr>
        <w:t xml:space="preserve"> צדיק בדורו: מה לא נוח בדמות של נח?</w:t>
      </w:r>
    </w:p>
    <w:p w:rsidR="00905348" w:rsidRPr="00905348" w:rsidRDefault="00905348" w:rsidP="00905348">
      <w:pPr>
        <w:spacing w:after="140"/>
        <w:ind w:left="-283" w:right="-340"/>
        <w:jc w:val="both"/>
        <w:rPr>
          <w:rFonts w:asciiTheme="minorBidi" w:eastAsia="Times New Roman" w:hAnsiTheme="minorBidi"/>
          <w:rtl/>
        </w:rPr>
      </w:pPr>
      <w:r w:rsidRPr="00905348">
        <w:rPr>
          <w:rFonts w:asciiTheme="minorBidi" w:eastAsia="Times New Roman" w:hAnsiTheme="minorBidi" w:hint="cs"/>
          <w:rtl/>
        </w:rPr>
        <w:t xml:space="preserve">1. </w:t>
      </w:r>
      <w:r w:rsidRPr="00905348">
        <w:rPr>
          <w:rFonts w:asciiTheme="minorBidi" w:eastAsia="Times New Roman" w:hAnsiTheme="minorBidi" w:hint="cs"/>
          <w:b/>
          <w:bCs/>
          <w:rtl/>
        </w:rPr>
        <w:t>בראשית ו</w:t>
      </w:r>
      <w:r w:rsidRPr="00905348">
        <w:rPr>
          <w:rFonts w:asciiTheme="minorBidi" w:eastAsia="Times New Roman" w:hAnsiTheme="minorBidi" w:hint="cs"/>
          <w:rtl/>
        </w:rPr>
        <w:t xml:space="preserve">: ונח מצא חן בעיני ה' ["נח" אותיות "חן"] ... נח איש צדיק תמים היה בדורותיו, את האלוקים התהלך נח. </w:t>
      </w:r>
      <w:r w:rsidRPr="00905348">
        <w:rPr>
          <w:rFonts w:asciiTheme="minorBidi" w:eastAsia="Times New Roman" w:hAnsiTheme="minorBidi" w:hint="cs"/>
          <w:b/>
          <w:bCs/>
          <w:rtl/>
        </w:rPr>
        <w:t>בראשית ז,א</w:t>
      </w:r>
      <w:r w:rsidRPr="00905348">
        <w:rPr>
          <w:rFonts w:asciiTheme="minorBidi" w:eastAsia="Times New Roman" w:hAnsiTheme="minorBidi" w:hint="cs"/>
          <w:rtl/>
        </w:rPr>
        <w:t xml:space="preserve">: ויאמר ה' לנח, בא אתה וכל ביתך אל התיבה כי אותך ראיתי צדיק לפני בדור הזה.  </w:t>
      </w:r>
    </w:p>
    <w:p w:rsidR="00905348" w:rsidRPr="00905348" w:rsidRDefault="00905348" w:rsidP="00905348">
      <w:pPr>
        <w:spacing w:after="140"/>
        <w:ind w:left="-283" w:right="-340"/>
        <w:jc w:val="both"/>
        <w:rPr>
          <w:rFonts w:asciiTheme="minorBidi" w:eastAsia="Times New Roman" w:hAnsiTheme="minorBidi"/>
          <w:rtl/>
        </w:rPr>
      </w:pPr>
      <w:r w:rsidRPr="00905348">
        <w:rPr>
          <w:rFonts w:asciiTheme="minorBidi" w:eastAsia="Times New Roman" w:hAnsiTheme="minorBidi" w:hint="cs"/>
          <w:b/>
          <w:bCs/>
          <w:rtl/>
        </w:rPr>
        <w:t xml:space="preserve">רש"י בתחילת הפרשה: בדורותיו - </w:t>
      </w:r>
      <w:r w:rsidRPr="00905348">
        <w:rPr>
          <w:rFonts w:asciiTheme="minorBidi" w:eastAsia="Times New Roman" w:hAnsiTheme="minorBidi" w:hint="cs"/>
          <w:rtl/>
        </w:rPr>
        <w:t>יש מרבותינו דורשים אותו לשבח ... ויש שדורשים אותו לגנאי.</w:t>
      </w:r>
    </w:p>
    <w:p w:rsidR="00905348" w:rsidRPr="00905348" w:rsidRDefault="00905348" w:rsidP="009867F6">
      <w:pPr>
        <w:spacing w:after="140"/>
        <w:ind w:left="-283" w:right="-340"/>
        <w:jc w:val="both"/>
        <w:rPr>
          <w:rFonts w:asciiTheme="minorBidi" w:eastAsia="Times New Roman" w:hAnsiTheme="minorBidi"/>
          <w:rtl/>
        </w:rPr>
      </w:pPr>
      <w:r w:rsidRPr="00905348">
        <w:rPr>
          <w:rFonts w:asciiTheme="minorBidi" w:eastAsia="Times New Roman" w:hAnsiTheme="minorBidi" w:hint="cs"/>
          <w:b/>
          <w:bCs/>
          <w:rtl/>
        </w:rPr>
        <w:t>מדרש תנחומא נח ה</w:t>
      </w:r>
      <w:r w:rsidRPr="00905348">
        <w:rPr>
          <w:rFonts w:asciiTheme="minorBidi" w:eastAsia="Times New Roman" w:hAnsiTheme="minorBidi" w:hint="cs"/>
          <w:rtl/>
        </w:rPr>
        <w:t xml:space="preserve">: </w:t>
      </w:r>
      <w:r w:rsidRPr="00905348">
        <w:rPr>
          <w:rFonts w:ascii="Arial" w:hAnsi="Arial" w:cs="Arial"/>
          <w:color w:val="000000"/>
          <w:shd w:val="clear" w:color="auto" w:fill="FFFFFF"/>
          <w:rtl/>
        </w:rPr>
        <w:t>חד אמר</w:t>
      </w:r>
      <w:r w:rsidRPr="00905348">
        <w:rPr>
          <w:rFonts w:ascii="Arial" w:hAnsi="Arial" w:cs="Arial" w:hint="cs"/>
          <w:color w:val="000000"/>
          <w:shd w:val="clear" w:color="auto" w:fill="FFFFFF"/>
          <w:rtl/>
        </w:rPr>
        <w:t xml:space="preserve">: </w:t>
      </w:r>
      <w:r w:rsidRPr="00905348">
        <w:rPr>
          <w:rFonts w:ascii="Arial" w:hAnsi="Arial" w:cs="Arial"/>
          <w:color w:val="000000"/>
          <w:shd w:val="clear" w:color="auto" w:fill="FFFFFF"/>
          <w:rtl/>
        </w:rPr>
        <w:t xml:space="preserve">תמים היה בדור המבול ובדור הפלגה, </w:t>
      </w:r>
      <w:r w:rsidRPr="00905348">
        <w:rPr>
          <w:rFonts w:ascii="Arial" w:hAnsi="Arial" w:cs="Arial" w:hint="cs"/>
          <w:color w:val="000000"/>
          <w:shd w:val="clear" w:color="auto" w:fill="FFFFFF"/>
          <w:rtl/>
        </w:rPr>
        <w:t xml:space="preserve">אך </w:t>
      </w:r>
      <w:r w:rsidRPr="00905348">
        <w:rPr>
          <w:rFonts w:ascii="Arial" w:hAnsi="Arial" w:cs="Arial"/>
          <w:color w:val="000000"/>
          <w:shd w:val="clear" w:color="auto" w:fill="FFFFFF"/>
          <w:rtl/>
        </w:rPr>
        <w:t>א</w:t>
      </w:r>
      <w:r w:rsidRPr="00905348">
        <w:rPr>
          <w:rFonts w:ascii="Arial" w:hAnsi="Arial" w:cs="Arial" w:hint="cs"/>
          <w:color w:val="000000"/>
          <w:shd w:val="clear" w:color="auto" w:fill="FFFFFF"/>
          <w:rtl/>
        </w:rPr>
        <w:t>י</w:t>
      </w:r>
      <w:r w:rsidRPr="00905348">
        <w:rPr>
          <w:rFonts w:ascii="Arial" w:hAnsi="Arial" w:cs="Arial"/>
          <w:color w:val="000000"/>
          <w:shd w:val="clear" w:color="auto" w:fill="FFFFFF"/>
          <w:rtl/>
        </w:rPr>
        <w:t>לו היה בדורו של אברהם אבינו לא מצא ידיו ורגליו</w:t>
      </w:r>
      <w:r w:rsidRPr="00905348">
        <w:rPr>
          <w:rFonts w:ascii="Arial" w:hAnsi="Arial" w:cs="Arial" w:hint="cs"/>
          <w:color w:val="000000"/>
          <w:shd w:val="clear" w:color="auto" w:fill="FFFFFF"/>
          <w:rtl/>
        </w:rPr>
        <w:t xml:space="preserve">. </w:t>
      </w:r>
      <w:r w:rsidRPr="00905348">
        <w:rPr>
          <w:rFonts w:ascii="Arial" w:hAnsi="Arial" w:cs="Arial"/>
          <w:color w:val="000000"/>
          <w:shd w:val="clear" w:color="auto" w:fill="FFFFFF"/>
          <w:rtl/>
        </w:rPr>
        <w:t>משל לחבית של אפרסמון</w:t>
      </w:r>
      <w:r w:rsidRPr="00905348">
        <w:rPr>
          <w:rStyle w:val="apple-converted-space"/>
          <w:rFonts w:ascii="Arial" w:hAnsi="Arial" w:cs="Arial" w:hint="cs"/>
          <w:color w:val="000000"/>
          <w:shd w:val="clear" w:color="auto" w:fill="FFFFFF"/>
          <w:rtl/>
        </w:rPr>
        <w:t xml:space="preserve"> (בושם חלש), </w:t>
      </w:r>
      <w:r w:rsidRPr="00905348">
        <w:rPr>
          <w:rFonts w:ascii="Arial" w:hAnsi="Arial" w:cs="Arial"/>
          <w:color w:val="000000"/>
          <w:shd w:val="clear" w:color="auto" w:fill="FFFFFF"/>
          <w:rtl/>
        </w:rPr>
        <w:t>שהייתה מונחת במקום המטונף</w:t>
      </w:r>
      <w:r w:rsidRPr="00905348">
        <w:rPr>
          <w:rFonts w:ascii="Arial" w:hAnsi="Arial" w:cs="Arial" w:hint="cs"/>
          <w:color w:val="000000"/>
          <w:shd w:val="clear" w:color="auto" w:fill="FFFFFF"/>
          <w:rtl/>
        </w:rPr>
        <w:t>,</w:t>
      </w:r>
      <w:r w:rsidRPr="00905348">
        <w:rPr>
          <w:rFonts w:ascii="Arial" w:hAnsi="Arial" w:cs="Arial"/>
          <w:color w:val="000000"/>
          <w:shd w:val="clear" w:color="auto" w:fill="FFFFFF"/>
          <w:rtl/>
        </w:rPr>
        <w:t xml:space="preserve"> במקומה ריחה נודף, שלא במקו</w:t>
      </w:r>
      <w:r w:rsidRPr="00905348">
        <w:rPr>
          <w:rFonts w:ascii="Arial" w:hAnsi="Arial" w:cs="Arial" w:hint="cs"/>
          <w:color w:val="000000"/>
          <w:shd w:val="clear" w:color="auto" w:fill="FFFFFF"/>
          <w:rtl/>
        </w:rPr>
        <w:t xml:space="preserve">ם הטינופת </w:t>
      </w:r>
      <w:r w:rsidRPr="00905348">
        <w:rPr>
          <w:rFonts w:ascii="Arial" w:hAnsi="Arial" w:cs="Arial"/>
          <w:color w:val="000000"/>
          <w:shd w:val="clear" w:color="auto" w:fill="FFFFFF"/>
          <w:rtl/>
        </w:rPr>
        <w:t>אין ריחה נודף</w:t>
      </w:r>
      <w:r w:rsidRPr="00905348">
        <w:rPr>
          <w:rFonts w:ascii="Arial" w:hAnsi="Arial" w:cs="Arial" w:hint="cs"/>
          <w:color w:val="000000"/>
          <w:shd w:val="clear" w:color="auto" w:fill="FFFFFF"/>
          <w:rtl/>
        </w:rPr>
        <w:t xml:space="preserve">. </w:t>
      </w:r>
      <w:r w:rsidRPr="00905348">
        <w:rPr>
          <w:rFonts w:ascii="Arial" w:hAnsi="Arial" w:cs="Arial"/>
          <w:color w:val="000000"/>
          <w:shd w:val="clear" w:color="auto" w:fill="FFFFFF"/>
          <w:rtl/>
        </w:rPr>
        <w:t>חד אמר</w:t>
      </w:r>
      <w:r w:rsidRPr="00905348">
        <w:rPr>
          <w:rFonts w:ascii="Arial" w:hAnsi="Arial" w:cs="Arial" w:hint="cs"/>
          <w:color w:val="000000"/>
          <w:shd w:val="clear" w:color="auto" w:fill="FFFFFF"/>
          <w:rtl/>
        </w:rPr>
        <w:t xml:space="preserve">: </w:t>
      </w:r>
      <w:r w:rsidRPr="00905348">
        <w:rPr>
          <w:rFonts w:ascii="Arial" w:hAnsi="Arial" w:cs="Arial"/>
          <w:color w:val="000000"/>
          <w:shd w:val="clear" w:color="auto" w:fill="FFFFFF"/>
          <w:rtl/>
        </w:rPr>
        <w:t>תמים היה בדורותיו</w:t>
      </w:r>
      <w:r w:rsidRPr="00905348">
        <w:rPr>
          <w:rFonts w:ascii="Arial" w:hAnsi="Arial" w:cs="Arial" w:hint="cs"/>
          <w:color w:val="000000"/>
          <w:shd w:val="clear" w:color="auto" w:fill="FFFFFF"/>
          <w:rtl/>
        </w:rPr>
        <w:t xml:space="preserve"> ו</w:t>
      </w:r>
      <w:r w:rsidRPr="00905348">
        <w:rPr>
          <w:rFonts w:ascii="Arial" w:hAnsi="Arial" w:cs="Arial"/>
          <w:color w:val="000000"/>
          <w:shd w:val="clear" w:color="auto" w:fill="FFFFFF"/>
          <w:rtl/>
        </w:rPr>
        <w:t>כל שכן בדורות אחרים</w:t>
      </w:r>
      <w:r w:rsidRPr="00905348">
        <w:rPr>
          <w:rFonts w:ascii="Arial" w:hAnsi="Arial" w:cs="Arial" w:hint="cs"/>
          <w:color w:val="000000"/>
          <w:shd w:val="clear" w:color="auto" w:fill="FFFFFF"/>
          <w:rtl/>
        </w:rPr>
        <w:t xml:space="preserve">. </w:t>
      </w:r>
      <w:r w:rsidRPr="00905348">
        <w:rPr>
          <w:rFonts w:ascii="Arial" w:hAnsi="Arial" w:cs="Arial"/>
          <w:color w:val="000000"/>
          <w:shd w:val="clear" w:color="auto" w:fill="FFFFFF"/>
          <w:rtl/>
        </w:rPr>
        <w:t>משל לצלוחית של פלייטון</w:t>
      </w:r>
      <w:r w:rsidRPr="00905348">
        <w:rPr>
          <w:rFonts w:ascii="Arial" w:hAnsi="Arial" w:cs="Arial" w:hint="cs"/>
          <w:color w:val="000000"/>
          <w:shd w:val="clear" w:color="auto" w:fill="FFFFFF"/>
          <w:rtl/>
        </w:rPr>
        <w:t xml:space="preserve"> [בושם חזק ומשובח]</w:t>
      </w:r>
      <w:r w:rsidRPr="00905348">
        <w:rPr>
          <w:rStyle w:val="apple-converted-space"/>
          <w:rFonts w:ascii="Arial" w:hAnsi="Arial" w:cs="Arial"/>
          <w:color w:val="000000"/>
          <w:shd w:val="clear" w:color="auto" w:fill="FFFFFF"/>
        </w:rPr>
        <w:t xml:space="preserve"> </w:t>
      </w:r>
      <w:r w:rsidRPr="00905348">
        <w:rPr>
          <w:rFonts w:ascii="Arial" w:hAnsi="Arial" w:cs="Arial"/>
          <w:color w:val="000000"/>
          <w:shd w:val="clear" w:color="auto" w:fill="FFFFFF"/>
          <w:rtl/>
        </w:rPr>
        <w:t>שהייתה מונחת במקום הטינופת</w:t>
      </w:r>
      <w:r w:rsidRPr="00905348">
        <w:rPr>
          <w:rFonts w:ascii="Arial" w:hAnsi="Arial" w:cs="Arial" w:hint="cs"/>
          <w:color w:val="000000"/>
          <w:shd w:val="clear" w:color="auto" w:fill="FFFFFF"/>
          <w:rtl/>
        </w:rPr>
        <w:t>, שם</w:t>
      </w:r>
      <w:r w:rsidRPr="00905348">
        <w:rPr>
          <w:rFonts w:ascii="Arial" w:hAnsi="Arial" w:cs="Arial"/>
          <w:color w:val="000000"/>
          <w:shd w:val="clear" w:color="auto" w:fill="FFFFFF"/>
          <w:rtl/>
        </w:rPr>
        <w:t xml:space="preserve"> ריחה נודף</w:t>
      </w:r>
      <w:r w:rsidRPr="00905348">
        <w:rPr>
          <w:rFonts w:ascii="Arial" w:hAnsi="Arial" w:cs="Arial" w:hint="cs"/>
          <w:color w:val="000000"/>
          <w:shd w:val="clear" w:color="auto" w:fill="FFFFFF"/>
          <w:rtl/>
        </w:rPr>
        <w:t xml:space="preserve"> ו</w:t>
      </w:r>
      <w:r w:rsidRPr="00905348">
        <w:rPr>
          <w:rFonts w:ascii="Arial" w:hAnsi="Arial" w:cs="Arial"/>
          <w:color w:val="000000"/>
          <w:shd w:val="clear" w:color="auto" w:fill="FFFFFF"/>
          <w:rtl/>
        </w:rPr>
        <w:t>כל שכן אם הייתה מונחת במקום הבושם</w:t>
      </w:r>
      <w:r w:rsidRPr="00905348">
        <w:rPr>
          <w:rFonts w:ascii="Arial" w:hAnsi="Arial" w:cs="Arial" w:hint="cs"/>
          <w:color w:val="000000"/>
          <w:shd w:val="clear" w:color="auto" w:fill="FFFFFF"/>
          <w:rtl/>
        </w:rPr>
        <w:t>.</w:t>
      </w:r>
    </w:p>
    <w:p w:rsidR="00905348" w:rsidRPr="00905348" w:rsidRDefault="00905348" w:rsidP="00905348">
      <w:pPr>
        <w:spacing w:after="140"/>
        <w:ind w:left="-283" w:right="-340"/>
        <w:jc w:val="both"/>
        <w:rPr>
          <w:rFonts w:asciiTheme="minorBidi" w:eastAsia="Times New Roman" w:hAnsiTheme="minorBidi"/>
          <w:rtl/>
        </w:rPr>
      </w:pPr>
      <w:r w:rsidRPr="00905348">
        <w:rPr>
          <w:rFonts w:asciiTheme="minorBidi" w:eastAsia="Times New Roman" w:hAnsiTheme="minorBidi" w:hint="cs"/>
          <w:b/>
          <w:bCs/>
          <w:rtl/>
        </w:rPr>
        <w:t>בראשית ז</w:t>
      </w:r>
      <w:r w:rsidRPr="00905348">
        <w:rPr>
          <w:rFonts w:asciiTheme="minorBidi" w:eastAsia="Times New Roman" w:hAnsiTheme="minorBidi" w:hint="cs"/>
          <w:rtl/>
        </w:rPr>
        <w:t xml:space="preserve">: מכל הבהמה הטהורה תיקח לך שבעה ... ומן הבהמה אשר </w:t>
      </w:r>
      <w:r w:rsidRPr="00905348">
        <w:rPr>
          <w:rFonts w:asciiTheme="minorBidi" w:eastAsia="Times New Roman" w:hAnsiTheme="minorBidi" w:hint="cs"/>
          <w:b/>
          <w:bCs/>
          <w:rtl/>
        </w:rPr>
        <w:t>לא טהורה</w:t>
      </w:r>
      <w:r w:rsidRPr="00905348">
        <w:rPr>
          <w:rFonts w:asciiTheme="minorBidi" w:eastAsia="Times New Roman" w:hAnsiTheme="minorBidi" w:hint="cs"/>
          <w:rtl/>
        </w:rPr>
        <w:t xml:space="preserve"> היא [תיקח] שנים. </w:t>
      </w:r>
      <w:r w:rsidRPr="00905348">
        <w:rPr>
          <w:rFonts w:asciiTheme="minorBidi" w:eastAsia="Times New Roman" w:hAnsiTheme="minorBidi" w:hint="cs"/>
          <w:b/>
          <w:bCs/>
          <w:rtl/>
        </w:rPr>
        <w:t>בבא בתרא קכג</w:t>
      </w:r>
      <w:r w:rsidRPr="00905348">
        <w:rPr>
          <w:rFonts w:asciiTheme="minorBidi" w:eastAsia="Times New Roman" w:hAnsiTheme="minorBidi" w:hint="cs"/>
          <w:rtl/>
        </w:rPr>
        <w:t xml:space="preserve">: </w:t>
      </w:r>
      <w:r w:rsidRPr="00905348">
        <w:rPr>
          <w:rFonts w:asciiTheme="minorBidi" w:eastAsia="Times New Roman" w:hAnsiTheme="minorBidi" w:hint="cs"/>
          <w:b/>
          <w:bCs/>
          <w:rtl/>
        </w:rPr>
        <w:t>בגנות בהמה טמאה לא דיבר הכתוב</w:t>
      </w:r>
      <w:r w:rsidRPr="00905348">
        <w:rPr>
          <w:rFonts w:asciiTheme="minorBidi" w:eastAsia="Times New Roman" w:hAnsiTheme="minorBidi" w:hint="cs"/>
          <w:rtl/>
        </w:rPr>
        <w:t xml:space="preserve">. </w:t>
      </w:r>
    </w:p>
    <w:p w:rsidR="00905348" w:rsidRPr="00905348" w:rsidRDefault="00905348" w:rsidP="00905348">
      <w:pPr>
        <w:spacing w:after="140"/>
        <w:ind w:left="-283" w:right="-340"/>
        <w:jc w:val="both"/>
        <w:rPr>
          <w:b/>
          <w:bCs/>
          <w:sz w:val="2"/>
          <w:szCs w:val="2"/>
          <w:rtl/>
        </w:rPr>
      </w:pPr>
    </w:p>
    <w:p w:rsidR="00905348" w:rsidRPr="00905348" w:rsidRDefault="00905348" w:rsidP="00905348">
      <w:pPr>
        <w:spacing w:after="140"/>
        <w:ind w:left="-283" w:right="-340"/>
        <w:jc w:val="both"/>
        <w:rPr>
          <w:rFonts w:asciiTheme="minorBidi" w:eastAsia="Times New Roman" w:hAnsiTheme="minorBidi"/>
          <w:rtl/>
        </w:rPr>
      </w:pPr>
      <w:r w:rsidRPr="00905348">
        <w:rPr>
          <w:rFonts w:asciiTheme="minorBidi" w:eastAsia="Times New Roman" w:hAnsiTheme="minorBidi" w:hint="cs"/>
          <w:rtl/>
        </w:rPr>
        <w:t xml:space="preserve">2. </w:t>
      </w:r>
      <w:r w:rsidRPr="00905348">
        <w:rPr>
          <w:rFonts w:asciiTheme="minorBidi" w:eastAsia="Times New Roman" w:hAnsiTheme="minorBidi" w:hint="cs"/>
          <w:b/>
          <w:bCs/>
          <w:rtl/>
        </w:rPr>
        <w:t>בראשית ה,כט</w:t>
      </w:r>
      <w:r w:rsidRPr="00905348">
        <w:rPr>
          <w:rFonts w:asciiTheme="minorBidi" w:eastAsia="Times New Roman" w:hAnsiTheme="minorBidi" w:hint="cs"/>
          <w:rtl/>
        </w:rPr>
        <w:t xml:space="preserve">: ויקרא את שמו נח, לאמור: זה ינחמנו ממעשנו ומעצבון ידינו מן האדמה אשר אררה ה'. </w:t>
      </w:r>
      <w:r w:rsidRPr="00905348">
        <w:rPr>
          <w:rFonts w:asciiTheme="minorBidi" w:eastAsia="Times New Roman" w:hAnsiTheme="minorBidi" w:hint="cs"/>
          <w:b/>
          <w:bCs/>
          <w:rtl/>
        </w:rPr>
        <w:t>רש"י</w:t>
      </w:r>
      <w:r w:rsidRPr="00905348">
        <w:rPr>
          <w:rFonts w:asciiTheme="minorBidi" w:eastAsia="Times New Roman" w:hAnsiTheme="minorBidi" w:hint="cs"/>
          <w:rtl/>
        </w:rPr>
        <w:t xml:space="preserve">: נח הוא מלשון </w:t>
      </w:r>
      <w:r w:rsidRPr="00905348">
        <w:rPr>
          <w:rFonts w:asciiTheme="minorBidi" w:eastAsia="Times New Roman" w:hAnsiTheme="minorBidi" w:hint="cs"/>
          <w:b/>
          <w:bCs/>
          <w:rtl/>
        </w:rPr>
        <w:t>נחמה</w:t>
      </w:r>
      <w:r w:rsidRPr="00905348">
        <w:rPr>
          <w:rFonts w:asciiTheme="minorBidi" w:eastAsia="Times New Roman" w:hAnsiTheme="minorBidi" w:hint="cs"/>
          <w:rtl/>
        </w:rPr>
        <w:t xml:space="preserve"> ומלשון </w:t>
      </w:r>
      <w:r w:rsidRPr="00905348">
        <w:rPr>
          <w:rFonts w:asciiTheme="minorBidi" w:eastAsia="Times New Roman" w:hAnsiTheme="minorBidi" w:hint="cs"/>
          <w:b/>
          <w:bCs/>
          <w:rtl/>
        </w:rPr>
        <w:t>מנוחה</w:t>
      </w:r>
      <w:r w:rsidRPr="00905348">
        <w:rPr>
          <w:rFonts w:asciiTheme="minorBidi" w:eastAsia="Times New Roman" w:hAnsiTheme="minorBidi" w:hint="cs"/>
          <w:rtl/>
        </w:rPr>
        <w:t>. מלשון נחמה, שכן עד לזמן נח, הייתה האדמה מקוללת מגזרת אדם הראשון "בזיעת אפיך תאכל לחם" והייתה מוציאה קוצים ודרדרים, ואילו בזמן נח היא נחה מקללתה. וכן מלשון מנוחה, שכן נח המציא להם את כלי המחרשה.</w:t>
      </w:r>
    </w:p>
    <w:p w:rsidR="00905348" w:rsidRPr="00905348" w:rsidRDefault="00905348" w:rsidP="00905348">
      <w:pPr>
        <w:spacing w:after="140"/>
        <w:ind w:left="-283" w:right="-340"/>
        <w:jc w:val="both"/>
        <w:rPr>
          <w:rFonts w:asciiTheme="minorBidi" w:eastAsia="Times New Roman" w:hAnsiTheme="minorBidi"/>
          <w:rtl/>
        </w:rPr>
      </w:pPr>
      <w:r w:rsidRPr="00905348">
        <w:rPr>
          <w:rFonts w:asciiTheme="minorBidi" w:eastAsia="Times New Roman" w:hAnsiTheme="minorBidi" w:hint="cs"/>
          <w:b/>
          <w:bCs/>
          <w:rtl/>
        </w:rPr>
        <w:t>שפתי חכמים</w:t>
      </w:r>
      <w:r w:rsidRPr="00905348">
        <w:rPr>
          <w:rFonts w:asciiTheme="minorBidi" w:eastAsia="Times New Roman" w:hAnsiTheme="minorBidi" w:hint="cs"/>
          <w:rtl/>
        </w:rPr>
        <w:t>: וכי למך נביא היה שידע זה? אלא בבראשית רבה מובא שנולד מהול, ובשעה שהקב"ה ארר את האדמה, אמר לאדם: עד שתוליד אדם מהול.</w:t>
      </w:r>
    </w:p>
    <w:p w:rsidR="00905348" w:rsidRPr="00905348" w:rsidRDefault="00905348" w:rsidP="00905348">
      <w:pPr>
        <w:spacing w:after="140"/>
        <w:ind w:left="-283" w:right="-340"/>
        <w:jc w:val="both"/>
        <w:rPr>
          <w:rFonts w:asciiTheme="minorBidi" w:eastAsia="Times New Roman" w:hAnsiTheme="minorBidi"/>
          <w:rtl/>
        </w:rPr>
      </w:pPr>
      <w:r w:rsidRPr="00905348">
        <w:rPr>
          <w:rFonts w:asciiTheme="minorBidi" w:eastAsia="Times New Roman" w:hAnsiTheme="minorBidi" w:hint="cs"/>
          <w:b/>
          <w:bCs/>
          <w:rtl/>
        </w:rPr>
        <w:t>פירוש הרא"ש</w:t>
      </w:r>
      <w:r w:rsidRPr="00905348">
        <w:rPr>
          <w:rFonts w:asciiTheme="minorBidi" w:eastAsia="Times New Roman" w:hAnsiTheme="minorBidi" w:hint="cs"/>
          <w:rtl/>
        </w:rPr>
        <w:t xml:space="preserve">: עד ימי נח לא היה להם פיסוק אצבעות והיו יכולים לחרוש האדמה בידיהם, וכשראה למך שנולד נח עם פיסוק אצבעות ולא יוכל לחרוש בידיו, הבין שעתיד הוא לתקן כל מחרישה. </w:t>
      </w:r>
    </w:p>
    <w:p w:rsidR="00905348" w:rsidRPr="00905348" w:rsidRDefault="00905348" w:rsidP="00905348">
      <w:pPr>
        <w:spacing w:after="140"/>
        <w:ind w:left="-283" w:right="-340"/>
        <w:jc w:val="both"/>
        <w:rPr>
          <w:rFonts w:asciiTheme="minorBidi" w:eastAsia="Times New Roman" w:hAnsiTheme="minorBidi"/>
          <w:rtl/>
        </w:rPr>
      </w:pPr>
      <w:r w:rsidRPr="00905348">
        <w:rPr>
          <w:rFonts w:asciiTheme="minorBidi" w:eastAsia="Times New Roman" w:hAnsiTheme="minorBidi" w:hint="cs"/>
          <w:b/>
          <w:bCs/>
          <w:rtl/>
        </w:rPr>
        <w:t>כלי יקר ו,י</w:t>
      </w:r>
      <w:r w:rsidRPr="00905348">
        <w:rPr>
          <w:rFonts w:asciiTheme="minorBidi" w:eastAsia="Times New Roman" w:hAnsiTheme="minorBidi" w:hint="cs"/>
          <w:rtl/>
        </w:rPr>
        <w:t xml:space="preserve">: צדיק תמים היה בדורותיו </w:t>
      </w:r>
      <w:r w:rsidRPr="00905348">
        <w:rPr>
          <w:rFonts w:asciiTheme="minorBidi" w:eastAsia="Times New Roman" w:hAnsiTheme="minorBidi"/>
          <w:rtl/>
        </w:rPr>
        <w:t>–</w:t>
      </w:r>
      <w:r w:rsidRPr="00905348">
        <w:rPr>
          <w:rFonts w:asciiTheme="minorBidi" w:eastAsia="Times New Roman" w:hAnsiTheme="minorBidi" w:hint="cs"/>
          <w:rtl/>
        </w:rPr>
        <w:t xml:space="preserve"> לפי שדור המבול השחיתו בשלוש מיני השחתות שנזכרו בפרשה והם עבודה זרה, גילוי עריות וגזל, על כן הקדים לומר שנח היה גדור בשלושתם: איש 'צדיק' [מלשון צדק] שלא היה גוזל משל אחרים. 'תמים היה בדורותיו' - היינו שהיה גדור מעריות כי נולד מהול והיה תמים. 'את האלוקים התהלך נח' </w:t>
      </w:r>
      <w:r w:rsidRPr="00905348">
        <w:rPr>
          <w:rFonts w:asciiTheme="minorBidi" w:eastAsia="Times New Roman" w:hAnsiTheme="minorBidi"/>
          <w:rtl/>
        </w:rPr>
        <w:t>–</w:t>
      </w:r>
      <w:r w:rsidRPr="00905348">
        <w:rPr>
          <w:rFonts w:asciiTheme="minorBidi" w:eastAsia="Times New Roman" w:hAnsiTheme="minorBidi" w:hint="cs"/>
          <w:rtl/>
        </w:rPr>
        <w:t xml:space="preserve"> שלא פנה אל אלוקים אחרים.</w:t>
      </w:r>
    </w:p>
    <w:p w:rsidR="00905348" w:rsidRPr="00905348" w:rsidRDefault="00905348" w:rsidP="00905348">
      <w:pPr>
        <w:spacing w:after="140"/>
        <w:ind w:left="-283" w:right="-340"/>
        <w:jc w:val="both"/>
        <w:rPr>
          <w:b/>
          <w:bCs/>
          <w:sz w:val="2"/>
          <w:szCs w:val="2"/>
          <w:rtl/>
        </w:rPr>
      </w:pPr>
    </w:p>
    <w:p w:rsidR="00905348" w:rsidRPr="00905348" w:rsidRDefault="00905348" w:rsidP="00905348">
      <w:pPr>
        <w:spacing w:after="140"/>
        <w:ind w:left="-283" w:right="-340"/>
        <w:jc w:val="both"/>
        <w:rPr>
          <w:rFonts w:asciiTheme="minorBidi" w:eastAsia="Times New Roman" w:hAnsiTheme="minorBidi"/>
          <w:rtl/>
        </w:rPr>
      </w:pPr>
      <w:r w:rsidRPr="00905348">
        <w:rPr>
          <w:rFonts w:asciiTheme="minorBidi" w:eastAsia="Times New Roman" w:hAnsiTheme="minorBidi" w:hint="cs"/>
          <w:rtl/>
        </w:rPr>
        <w:t xml:space="preserve">3. </w:t>
      </w:r>
      <w:r w:rsidRPr="00905348">
        <w:rPr>
          <w:rFonts w:asciiTheme="minorBidi" w:eastAsia="Times New Roman" w:hAnsiTheme="minorBidi" w:hint="cs"/>
          <w:b/>
          <w:bCs/>
          <w:rtl/>
        </w:rPr>
        <w:t>פירוש המשניות להרמב"ם אבות א,ו</w:t>
      </w:r>
      <w:r w:rsidRPr="00905348">
        <w:rPr>
          <w:rFonts w:asciiTheme="minorBidi" w:eastAsia="Times New Roman" w:hAnsiTheme="minorBidi" w:hint="cs"/>
          <w:rtl/>
        </w:rPr>
        <w:t xml:space="preserve">: כשיהיה אדם שלא תדע בו אם צדיק הוא או רשע ותראהו שיעשה מעשה או יאמר דבר שאפשר לפרשו על דרך הטוב ואפשר לפרשו על דרך הרע </w:t>
      </w:r>
      <w:r w:rsidRPr="00905348">
        <w:rPr>
          <w:rFonts w:asciiTheme="minorBidi" w:eastAsia="Times New Roman" w:hAnsiTheme="minorBidi"/>
          <w:rtl/>
        </w:rPr>
        <w:t>–</w:t>
      </w:r>
      <w:r w:rsidRPr="00905348">
        <w:rPr>
          <w:rFonts w:asciiTheme="minorBidi" w:eastAsia="Times New Roman" w:hAnsiTheme="minorBidi" w:hint="cs"/>
          <w:rtl/>
        </w:rPr>
        <w:t xml:space="preserve"> קח אותו אל הטוב ואל תחשוב בו רע.</w:t>
      </w:r>
    </w:p>
    <w:p w:rsidR="00905348" w:rsidRPr="00905348" w:rsidRDefault="00905348" w:rsidP="00905348">
      <w:pPr>
        <w:spacing w:after="140"/>
        <w:ind w:left="-283" w:right="-340"/>
        <w:jc w:val="both"/>
        <w:rPr>
          <w:rFonts w:asciiTheme="minorBidi" w:eastAsia="Times New Roman" w:hAnsiTheme="minorBidi"/>
          <w:rtl/>
        </w:rPr>
      </w:pPr>
      <w:r w:rsidRPr="00905348">
        <w:rPr>
          <w:rFonts w:asciiTheme="minorBidi" w:eastAsia="Times New Roman" w:hAnsiTheme="minorBidi" w:hint="cs"/>
          <w:b/>
          <w:bCs/>
          <w:rtl/>
        </w:rPr>
        <w:t>רבנו בחיי אבות שם</w:t>
      </w:r>
      <w:r w:rsidRPr="00905348">
        <w:rPr>
          <w:rFonts w:asciiTheme="minorBidi" w:eastAsia="Times New Roman" w:hAnsiTheme="minorBidi" w:hint="cs"/>
          <w:rtl/>
        </w:rPr>
        <w:t>: דבר הניכר לעיניים שהוא עניין רע או דבר עבירה, אי אפשר לד</w:t>
      </w:r>
      <w:r>
        <w:rPr>
          <w:rFonts w:asciiTheme="minorBidi" w:eastAsia="Times New Roman" w:hAnsiTheme="minorBidi" w:hint="cs"/>
          <w:rtl/>
        </w:rPr>
        <w:t xml:space="preserve">ון בזה לזכות, אבל כל זמן שרואה </w:t>
      </w:r>
      <w:r w:rsidRPr="00905348">
        <w:rPr>
          <w:rFonts w:asciiTheme="minorBidi" w:eastAsia="Times New Roman" w:hAnsiTheme="minorBidi" w:hint="cs"/>
          <w:rtl/>
        </w:rPr>
        <w:t xml:space="preserve">חברו עושה דבר ויכול הוא לדון אותו לשני צדדים [ואפילו הוא רשע גמור בעניינים אחרים] </w:t>
      </w:r>
      <w:r w:rsidRPr="00905348">
        <w:rPr>
          <w:rFonts w:asciiTheme="minorBidi" w:eastAsia="Times New Roman" w:hAnsiTheme="minorBidi"/>
          <w:rtl/>
        </w:rPr>
        <w:t>–</w:t>
      </w:r>
      <w:r w:rsidRPr="00905348">
        <w:rPr>
          <w:rFonts w:asciiTheme="minorBidi" w:eastAsia="Times New Roman" w:hAnsiTheme="minorBidi" w:hint="cs"/>
          <w:rtl/>
        </w:rPr>
        <w:t xml:space="preserve"> יש לדון אותו לצד זכות והוא </w:t>
      </w:r>
      <w:r w:rsidRPr="00905348">
        <w:rPr>
          <w:rFonts w:asciiTheme="minorBidi" w:eastAsia="Times New Roman" w:hAnsiTheme="minorBidi" w:hint="cs"/>
          <w:b/>
          <w:bCs/>
          <w:rtl/>
        </w:rPr>
        <w:t>בכל אדם</w:t>
      </w:r>
      <w:r w:rsidRPr="00905348">
        <w:rPr>
          <w:rFonts w:asciiTheme="minorBidi" w:eastAsia="Times New Roman" w:hAnsiTheme="minorBidi" w:hint="cs"/>
          <w:rtl/>
        </w:rPr>
        <w:t xml:space="preserve">. </w:t>
      </w:r>
    </w:p>
    <w:p w:rsidR="00905348" w:rsidRPr="00905348" w:rsidRDefault="00905348" w:rsidP="00905348">
      <w:pPr>
        <w:spacing w:after="140"/>
        <w:ind w:left="-283" w:right="-340"/>
        <w:jc w:val="both"/>
        <w:rPr>
          <w:b/>
          <w:bCs/>
          <w:sz w:val="2"/>
          <w:szCs w:val="2"/>
          <w:rtl/>
        </w:rPr>
      </w:pPr>
    </w:p>
    <w:p w:rsidR="00905348" w:rsidRPr="00905348" w:rsidRDefault="00905348" w:rsidP="00905348">
      <w:pPr>
        <w:spacing w:after="140"/>
        <w:ind w:left="-283" w:right="-340"/>
        <w:jc w:val="both"/>
        <w:rPr>
          <w:rFonts w:asciiTheme="minorBidi" w:hAnsiTheme="minorBidi"/>
          <w:shd w:val="clear" w:color="auto" w:fill="FCFDFE"/>
          <w:rtl/>
        </w:rPr>
      </w:pPr>
      <w:r w:rsidRPr="00905348">
        <w:rPr>
          <w:rFonts w:asciiTheme="minorBidi" w:eastAsia="Times New Roman" w:hAnsiTheme="minorBidi"/>
          <w:rtl/>
        </w:rPr>
        <w:t xml:space="preserve">4. </w:t>
      </w:r>
      <w:r w:rsidRPr="00905348">
        <w:rPr>
          <w:rFonts w:asciiTheme="minorBidi" w:hAnsiTheme="minorBidi" w:hint="cs"/>
          <w:b/>
          <w:bCs/>
          <w:shd w:val="clear" w:color="auto" w:fill="FCFDFE"/>
          <w:rtl/>
        </w:rPr>
        <w:t>דברים רבה יא,ג</w:t>
      </w:r>
      <w:r w:rsidRPr="00905348">
        <w:rPr>
          <w:rFonts w:asciiTheme="minorBidi" w:hAnsiTheme="minorBidi" w:hint="cs"/>
          <w:shd w:val="clear" w:color="auto" w:fill="FCFDFE"/>
          <w:rtl/>
        </w:rPr>
        <w:t xml:space="preserve">: </w:t>
      </w:r>
      <w:r w:rsidRPr="00905348">
        <w:rPr>
          <w:rFonts w:asciiTheme="minorBidi" w:hAnsiTheme="minorBidi"/>
          <w:shd w:val="clear" w:color="auto" w:fill="FCFDFE"/>
          <w:rtl/>
        </w:rPr>
        <w:t>רבות בנות עשו חיל ואת עלית על כ</w:t>
      </w:r>
      <w:r>
        <w:rPr>
          <w:rFonts w:asciiTheme="minorBidi" w:hAnsiTheme="minorBidi" w:hint="cs"/>
          <w:shd w:val="clear" w:color="auto" w:fill="FCFDFE"/>
          <w:rtl/>
        </w:rPr>
        <w:t>ו</w:t>
      </w:r>
      <w:r w:rsidRPr="00905348">
        <w:rPr>
          <w:rFonts w:asciiTheme="minorBidi" w:hAnsiTheme="minorBidi"/>
          <w:shd w:val="clear" w:color="auto" w:fill="FCFDFE"/>
          <w:rtl/>
        </w:rPr>
        <w:t>לנה'. מהו 'ואת עלית על כ</w:t>
      </w:r>
      <w:r>
        <w:rPr>
          <w:rFonts w:asciiTheme="minorBidi" w:hAnsiTheme="minorBidi" w:hint="cs"/>
          <w:shd w:val="clear" w:color="auto" w:fill="FCFDFE"/>
          <w:rtl/>
        </w:rPr>
        <w:t>ו</w:t>
      </w:r>
      <w:r w:rsidRPr="00905348">
        <w:rPr>
          <w:rFonts w:asciiTheme="minorBidi" w:hAnsiTheme="minorBidi"/>
          <w:shd w:val="clear" w:color="auto" w:fill="FCFDFE"/>
          <w:rtl/>
        </w:rPr>
        <w:t>לנה'? מדבר במשה שנתעלה יותר מן הכ</w:t>
      </w:r>
      <w:r w:rsidRPr="00905348">
        <w:rPr>
          <w:rFonts w:asciiTheme="minorBidi" w:hAnsiTheme="minorBidi" w:hint="cs"/>
          <w:shd w:val="clear" w:color="auto" w:fill="FCFDFE"/>
          <w:rtl/>
        </w:rPr>
        <w:t>ו</w:t>
      </w:r>
      <w:r w:rsidRPr="00905348">
        <w:rPr>
          <w:rFonts w:asciiTheme="minorBidi" w:hAnsiTheme="minorBidi"/>
          <w:shd w:val="clear" w:color="auto" w:fill="FCFDFE"/>
          <w:rtl/>
        </w:rPr>
        <w:t xml:space="preserve">ל... נח אמר למשה: אני גדול ממך, שניצלתי מדור המבול. אמר לו משה: אני </w:t>
      </w:r>
      <w:r w:rsidRPr="00905348">
        <w:rPr>
          <w:rFonts w:asciiTheme="minorBidi" w:hAnsiTheme="minorBidi" w:hint="cs"/>
          <w:shd w:val="clear" w:color="auto" w:fill="FCFDFE"/>
          <w:rtl/>
        </w:rPr>
        <w:t>ה</w:t>
      </w:r>
      <w:r w:rsidRPr="00905348">
        <w:rPr>
          <w:rFonts w:asciiTheme="minorBidi" w:hAnsiTheme="minorBidi"/>
          <w:shd w:val="clear" w:color="auto" w:fill="FCFDFE"/>
          <w:rtl/>
        </w:rPr>
        <w:t>תעליתי יותר ממך. אתה הצלת את עצמך ולא היה בך כ</w:t>
      </w:r>
      <w:r w:rsidRPr="00905348">
        <w:rPr>
          <w:rFonts w:asciiTheme="minorBidi" w:hAnsiTheme="minorBidi" w:hint="cs"/>
          <w:shd w:val="clear" w:color="auto" w:fill="FCFDFE"/>
          <w:rtl/>
        </w:rPr>
        <w:t>ו</w:t>
      </w:r>
      <w:r w:rsidRPr="00905348">
        <w:rPr>
          <w:rFonts w:asciiTheme="minorBidi" w:hAnsiTheme="minorBidi"/>
          <w:shd w:val="clear" w:color="auto" w:fill="FCFDFE"/>
          <w:rtl/>
        </w:rPr>
        <w:t>ח להציל את דורך</w:t>
      </w:r>
      <w:r w:rsidRPr="00905348">
        <w:rPr>
          <w:rFonts w:asciiTheme="minorBidi" w:hAnsiTheme="minorBidi" w:hint="cs"/>
          <w:shd w:val="clear" w:color="auto" w:fill="FCFDFE"/>
          <w:rtl/>
        </w:rPr>
        <w:t>,</w:t>
      </w:r>
      <w:r w:rsidRPr="00905348">
        <w:rPr>
          <w:rFonts w:asciiTheme="minorBidi" w:hAnsiTheme="minorBidi"/>
          <w:shd w:val="clear" w:color="auto" w:fill="FCFDFE"/>
          <w:rtl/>
        </w:rPr>
        <w:t xml:space="preserve"> אבל אני הצלתי את עצמי והצלתי את דורי כש</w:t>
      </w:r>
      <w:r w:rsidRPr="00905348">
        <w:rPr>
          <w:rFonts w:asciiTheme="minorBidi" w:hAnsiTheme="minorBidi" w:hint="cs"/>
          <w:shd w:val="clear" w:color="auto" w:fill="FCFDFE"/>
          <w:rtl/>
        </w:rPr>
        <w:t>ה</w:t>
      </w:r>
      <w:r w:rsidRPr="00905348">
        <w:rPr>
          <w:rFonts w:asciiTheme="minorBidi" w:hAnsiTheme="minorBidi"/>
          <w:shd w:val="clear" w:color="auto" w:fill="FCFDFE"/>
          <w:rtl/>
        </w:rPr>
        <w:t xml:space="preserve">תחייבו כליה בעגל. </w:t>
      </w:r>
    </w:p>
    <w:p w:rsidR="00905348" w:rsidRPr="00905348" w:rsidRDefault="00905348" w:rsidP="00905348">
      <w:pPr>
        <w:spacing w:after="140"/>
        <w:ind w:left="-283" w:right="-340"/>
        <w:jc w:val="both"/>
        <w:rPr>
          <w:b/>
          <w:bCs/>
        </w:rPr>
      </w:pPr>
      <w:r w:rsidRPr="00905348">
        <w:rPr>
          <w:rFonts w:asciiTheme="minorBidi" w:hAnsiTheme="minorBidi" w:hint="cs"/>
          <w:b/>
          <w:bCs/>
          <w:shd w:val="clear" w:color="auto" w:fill="FCFDFE"/>
          <w:rtl/>
        </w:rPr>
        <w:t>ליקוטי שיחות כה/20</w:t>
      </w:r>
      <w:r w:rsidRPr="00905348">
        <w:rPr>
          <w:rFonts w:asciiTheme="minorBidi" w:hAnsiTheme="minorBidi" w:hint="cs"/>
          <w:shd w:val="clear" w:color="auto" w:fill="FCFDFE"/>
          <w:rtl/>
        </w:rPr>
        <w:t xml:space="preserve">: הכלל הידוע לפיו התורה לא כותבת לשון מגונה, הוא רק </w:t>
      </w:r>
      <w:r w:rsidRPr="00905348">
        <w:rPr>
          <w:rFonts w:asciiTheme="minorBidi" w:hAnsiTheme="minorBidi" w:hint="cs"/>
          <w:b/>
          <w:bCs/>
          <w:shd w:val="clear" w:color="auto" w:fill="FCFDFE"/>
          <w:rtl/>
        </w:rPr>
        <w:t>בסיפורי</w:t>
      </w:r>
      <w:r w:rsidRPr="00905348">
        <w:rPr>
          <w:rFonts w:asciiTheme="minorBidi" w:hAnsiTheme="minorBidi" w:hint="cs"/>
          <w:shd w:val="clear" w:color="auto" w:fill="FCFDFE"/>
          <w:rtl/>
        </w:rPr>
        <w:t xml:space="preserve"> התורה, אך כאשר מדובר על </w:t>
      </w:r>
      <w:r w:rsidRPr="00905348">
        <w:rPr>
          <w:rFonts w:asciiTheme="minorBidi" w:hAnsiTheme="minorBidi" w:hint="cs"/>
          <w:b/>
          <w:bCs/>
          <w:shd w:val="clear" w:color="auto" w:fill="FCFDFE"/>
          <w:rtl/>
        </w:rPr>
        <w:t>הלכה ודין</w:t>
      </w:r>
      <w:r w:rsidRPr="00905348">
        <w:rPr>
          <w:rFonts w:asciiTheme="minorBidi" w:hAnsiTheme="minorBidi" w:hint="cs"/>
          <w:shd w:val="clear" w:color="auto" w:fill="FCFDFE"/>
          <w:rtl/>
        </w:rPr>
        <w:t>, נוקטת התורה לשון ברור ואף אם הוא לא נקי (כמו שהמילה "טמא" מופיעה פעמים רבות בפרשת שמיני). וכך לגבי נח: מצאנו עניינים אצל נח, בהם לא הייתה צדקתו בשלמות ואם התורה לא הייתה מסייגת שהיה צדיק רק "בדורותיו", היינו חושבים שכך ראוי לנהוג לכולנו. לכן מציינת התורה את היפך שבחו של נח, כדי ללמד הוראה ברורה כיצד ראוי לנהוג.</w:t>
      </w:r>
      <w:r w:rsidRPr="00905348">
        <w:rPr>
          <w:b/>
          <w:bCs/>
        </w:rPr>
        <w:t xml:space="preserve"> </w:t>
      </w:r>
    </w:p>
    <w:sectPr w:rsidR="00905348" w:rsidRPr="00905348" w:rsidSect="00905348">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CEC" w:rsidRDefault="00953CEC" w:rsidP="00905348">
      <w:pPr>
        <w:spacing w:after="0" w:line="240" w:lineRule="auto"/>
      </w:pPr>
      <w:r>
        <w:separator/>
      </w:r>
    </w:p>
  </w:endnote>
  <w:endnote w:type="continuationSeparator" w:id="1">
    <w:p w:rsidR="00953CEC" w:rsidRDefault="00953CEC" w:rsidP="00905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CEC" w:rsidRDefault="00953CEC" w:rsidP="00905348">
      <w:pPr>
        <w:spacing w:after="0" w:line="240" w:lineRule="auto"/>
      </w:pPr>
      <w:r>
        <w:separator/>
      </w:r>
    </w:p>
  </w:footnote>
  <w:footnote w:type="continuationSeparator" w:id="1">
    <w:p w:rsidR="00953CEC" w:rsidRDefault="00953CEC" w:rsidP="009053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05348"/>
    <w:rsid w:val="001A15E9"/>
    <w:rsid w:val="00905348"/>
    <w:rsid w:val="00953CEC"/>
    <w:rsid w:val="009867F6"/>
    <w:rsid w:val="00A26ED8"/>
    <w:rsid w:val="00C22F4C"/>
    <w:rsid w:val="00F306F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F4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5348"/>
  </w:style>
  <w:style w:type="paragraph" w:styleId="a3">
    <w:name w:val="footnote text"/>
    <w:basedOn w:val="a"/>
    <w:link w:val="a4"/>
    <w:uiPriority w:val="99"/>
    <w:unhideWhenUsed/>
    <w:rsid w:val="00905348"/>
    <w:pPr>
      <w:spacing w:after="0" w:line="240" w:lineRule="auto"/>
    </w:pPr>
    <w:rPr>
      <w:sz w:val="20"/>
      <w:szCs w:val="20"/>
    </w:rPr>
  </w:style>
  <w:style w:type="character" w:customStyle="1" w:styleId="a4">
    <w:name w:val="טקסט הערת שוליים תו"/>
    <w:basedOn w:val="a0"/>
    <w:link w:val="a3"/>
    <w:uiPriority w:val="99"/>
    <w:rsid w:val="00905348"/>
    <w:rPr>
      <w:sz w:val="20"/>
      <w:szCs w:val="20"/>
    </w:rPr>
  </w:style>
  <w:style w:type="character" w:styleId="a5">
    <w:name w:val="footnote reference"/>
    <w:basedOn w:val="a0"/>
    <w:uiPriority w:val="99"/>
    <w:semiHidden/>
    <w:unhideWhenUsed/>
    <w:rsid w:val="0090534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492</Words>
  <Characters>2462</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3</cp:revision>
  <dcterms:created xsi:type="dcterms:W3CDTF">2016-10-27T16:55:00Z</dcterms:created>
  <dcterms:modified xsi:type="dcterms:W3CDTF">2016-10-28T07:10:00Z</dcterms:modified>
</cp:coreProperties>
</file>